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9E8" w:rsidRPr="00011836" w:rsidRDefault="00C109E8" w:rsidP="00C109E8">
      <w:pPr>
        <w:tabs>
          <w:tab w:val="left" w:pos="10490"/>
        </w:tabs>
        <w:ind w:firstLine="567"/>
        <w:jc w:val="center"/>
        <w:rPr>
          <w:b/>
          <w:caps/>
          <w:sz w:val="28"/>
          <w:szCs w:val="28"/>
        </w:rPr>
      </w:pPr>
      <w:r w:rsidRPr="00011836">
        <w:rPr>
          <w:b/>
          <w:sz w:val="28"/>
          <w:szCs w:val="28"/>
        </w:rPr>
        <w:t xml:space="preserve">ТЕМА 8 </w:t>
      </w:r>
      <w:r w:rsidRPr="00011836">
        <w:rPr>
          <w:b/>
          <w:caps/>
          <w:sz w:val="28"/>
          <w:szCs w:val="28"/>
        </w:rPr>
        <w:t>Государственные внебюджетные фонды</w:t>
      </w:r>
    </w:p>
    <w:p w:rsidR="00C109E8" w:rsidRDefault="00C109E8" w:rsidP="00C109E8">
      <w:pPr>
        <w:tabs>
          <w:tab w:val="left" w:pos="10490"/>
        </w:tabs>
        <w:ind w:firstLine="567"/>
        <w:jc w:val="center"/>
        <w:rPr>
          <w:caps/>
          <w:sz w:val="28"/>
          <w:szCs w:val="32"/>
        </w:rPr>
      </w:pPr>
    </w:p>
    <w:p w:rsidR="00C109E8" w:rsidRDefault="00C109E8" w:rsidP="00C109E8">
      <w:pPr>
        <w:pStyle w:val="a3"/>
        <w:jc w:val="both"/>
        <w:rPr>
          <w:sz w:val="28"/>
          <w:szCs w:val="28"/>
        </w:rPr>
      </w:pPr>
      <w:r>
        <w:rPr>
          <w:caps/>
          <w:sz w:val="28"/>
          <w:szCs w:val="32"/>
        </w:rPr>
        <w:t>ц</w:t>
      </w:r>
      <w:r>
        <w:rPr>
          <w:sz w:val="28"/>
          <w:szCs w:val="32"/>
        </w:rPr>
        <w:t>ель</w:t>
      </w:r>
      <w:r>
        <w:rPr>
          <w:caps/>
          <w:sz w:val="28"/>
          <w:szCs w:val="32"/>
        </w:rPr>
        <w:t xml:space="preserve">: </w:t>
      </w:r>
      <w:r>
        <w:rPr>
          <w:sz w:val="28"/>
          <w:szCs w:val="32"/>
        </w:rPr>
        <w:t xml:space="preserve">изучить сущность и роль внебюджетных фондов, их классификацию, функции </w:t>
      </w:r>
      <w:proofErr w:type="spellStart"/>
      <w:r>
        <w:rPr>
          <w:sz w:val="28"/>
          <w:szCs w:val="32"/>
        </w:rPr>
        <w:t>Нац</w:t>
      </w:r>
      <w:proofErr w:type="gramStart"/>
      <w:r>
        <w:rPr>
          <w:sz w:val="28"/>
          <w:szCs w:val="32"/>
        </w:rPr>
        <w:t>.ф</w:t>
      </w:r>
      <w:proofErr w:type="gramEnd"/>
      <w:r>
        <w:rPr>
          <w:sz w:val="28"/>
          <w:szCs w:val="32"/>
        </w:rPr>
        <w:t>онда</w:t>
      </w:r>
      <w:proofErr w:type="spellEnd"/>
      <w:r>
        <w:rPr>
          <w:sz w:val="28"/>
          <w:szCs w:val="32"/>
        </w:rPr>
        <w:t>, «</w:t>
      </w:r>
      <w:proofErr w:type="spellStart"/>
      <w:r>
        <w:rPr>
          <w:sz w:val="28"/>
          <w:szCs w:val="32"/>
        </w:rPr>
        <w:t>Самрук</w:t>
      </w:r>
      <w:proofErr w:type="spellEnd"/>
      <w:r>
        <w:rPr>
          <w:sz w:val="28"/>
          <w:szCs w:val="32"/>
        </w:rPr>
        <w:t xml:space="preserve"> </w:t>
      </w:r>
      <w:proofErr w:type="spellStart"/>
      <w:r>
        <w:rPr>
          <w:sz w:val="28"/>
          <w:szCs w:val="32"/>
        </w:rPr>
        <w:t>Казына</w:t>
      </w:r>
      <w:proofErr w:type="spellEnd"/>
      <w:r>
        <w:rPr>
          <w:sz w:val="28"/>
          <w:szCs w:val="32"/>
        </w:rPr>
        <w:t xml:space="preserve">», пенсионного фонда. </w:t>
      </w:r>
    </w:p>
    <w:p w:rsidR="00C109E8" w:rsidRPr="00011836" w:rsidRDefault="00C109E8" w:rsidP="00C109E8">
      <w:pPr>
        <w:tabs>
          <w:tab w:val="left" w:pos="10490"/>
        </w:tabs>
        <w:ind w:firstLine="567"/>
        <w:jc w:val="center"/>
        <w:rPr>
          <w:caps/>
          <w:sz w:val="28"/>
          <w:szCs w:val="32"/>
        </w:rPr>
      </w:pPr>
    </w:p>
    <w:p w:rsidR="00C109E8" w:rsidRDefault="00C109E8" w:rsidP="00C109E8">
      <w:pPr>
        <w:tabs>
          <w:tab w:val="left" w:pos="10490"/>
        </w:tabs>
        <w:ind w:firstLine="567"/>
        <w:jc w:val="center"/>
        <w:rPr>
          <w:b/>
          <w:sz w:val="28"/>
          <w:szCs w:val="32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center"/>
        <w:rPr>
          <w:b/>
          <w:sz w:val="28"/>
          <w:szCs w:val="32"/>
        </w:rPr>
      </w:pPr>
      <w:r w:rsidRPr="00011836">
        <w:rPr>
          <w:b/>
          <w:sz w:val="28"/>
          <w:szCs w:val="32"/>
        </w:rPr>
        <w:t xml:space="preserve">8.1Роль внебюджетных фондов в </w:t>
      </w:r>
      <w:proofErr w:type="gramStart"/>
      <w:r w:rsidRPr="00011836">
        <w:rPr>
          <w:b/>
          <w:sz w:val="28"/>
          <w:szCs w:val="32"/>
        </w:rPr>
        <w:t>экономическом</w:t>
      </w:r>
      <w:proofErr w:type="gramEnd"/>
      <w:r w:rsidRPr="00011836">
        <w:rPr>
          <w:b/>
          <w:sz w:val="28"/>
          <w:szCs w:val="32"/>
        </w:rPr>
        <w:t xml:space="preserve"> и социальном развитии общества</w:t>
      </w:r>
    </w:p>
    <w:p w:rsidR="00C109E8" w:rsidRDefault="00C109E8" w:rsidP="00C109E8">
      <w:pPr>
        <w:pStyle w:val="Web"/>
        <w:tabs>
          <w:tab w:val="left" w:pos="10490"/>
        </w:tabs>
        <w:spacing w:before="0" w:after="0"/>
        <w:jc w:val="center"/>
        <w:rPr>
          <w:rFonts w:ascii="Times New Roman" w:hAnsi="Times New Roman"/>
          <w:sz w:val="32"/>
          <w:szCs w:val="32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 xml:space="preserve">Важным звеном финансовой системы являются внебюджетные фонды государства. </w:t>
      </w:r>
      <w:r w:rsidRPr="00011836">
        <w:rPr>
          <w:rFonts w:eastAsia="Arial Unicode MS"/>
          <w:i/>
          <w:sz w:val="28"/>
          <w:szCs w:val="28"/>
        </w:rPr>
        <w:t>Внебюджетные фонды</w:t>
      </w:r>
      <w:r w:rsidRPr="00011836">
        <w:rPr>
          <w:rFonts w:eastAsia="Arial Unicode MS"/>
          <w:sz w:val="28"/>
          <w:szCs w:val="28"/>
        </w:rPr>
        <w:t xml:space="preserve"> - один из методов перераспределения национального дохода государства в пользу определенных социальных групп населения. Государство мобилизует в фонды часть доходов населения для финансирования своих мероприятий. Средства, обобществленные внебюджетными фондами, используются для процесса воспроизводства. 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 xml:space="preserve">Как </w:t>
      </w:r>
      <w:r w:rsidRPr="00011836">
        <w:rPr>
          <w:rFonts w:eastAsia="Arial Unicode MS"/>
          <w:i/>
          <w:sz w:val="28"/>
          <w:szCs w:val="28"/>
        </w:rPr>
        <w:t>экономическая категория</w:t>
      </w:r>
      <w:r w:rsidRPr="00011836">
        <w:rPr>
          <w:rFonts w:eastAsia="Arial Unicode MS"/>
          <w:sz w:val="28"/>
          <w:szCs w:val="28"/>
        </w:rPr>
        <w:t xml:space="preserve"> внебюджетные фонды являются отношениями по перераспределению национального дохода для централизации финансовых ресурсов, направляемых на финансирование целевых потребностей государства.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i/>
          <w:sz w:val="28"/>
          <w:szCs w:val="28"/>
        </w:rPr>
      </w:pPr>
      <w:r w:rsidRPr="00011836">
        <w:rPr>
          <w:rFonts w:eastAsia="Arial Unicode MS"/>
          <w:i/>
          <w:sz w:val="28"/>
          <w:szCs w:val="28"/>
        </w:rPr>
        <w:t xml:space="preserve">Внебюджетные фонды решают две важные задачи: 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>- обеспечение дополнительными средствами приоритетных сфер экономики;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>- расширение социальных услуг населению.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i/>
          <w:sz w:val="28"/>
          <w:szCs w:val="28"/>
        </w:rPr>
        <w:t>Главная причина создания внебюджетных фондов</w:t>
      </w:r>
      <w:r w:rsidRPr="00011836">
        <w:rPr>
          <w:rFonts w:eastAsia="Arial Unicode MS"/>
          <w:sz w:val="28"/>
          <w:szCs w:val="28"/>
        </w:rPr>
        <w:t xml:space="preserve"> - необходимость выделения чрезвычайно важных для общества расходов и обеспечение их самостоятельными источниками дохода.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i/>
          <w:sz w:val="28"/>
          <w:szCs w:val="28"/>
        </w:rPr>
        <w:t>Значение</w:t>
      </w:r>
      <w:r w:rsidRPr="00011836">
        <w:rPr>
          <w:rFonts w:eastAsia="Arial Unicode MS"/>
          <w:sz w:val="28"/>
          <w:szCs w:val="28"/>
        </w:rPr>
        <w:t xml:space="preserve"> внебюджетных фондов в РК в настоящее время существенно в связи с постоянным дефицитом бюджета страны и необходимостью целенаправленного решения социальных проблем, финансируемых за счет этих фондов.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Преобладающая часть фондов создается в процессе перераспределения национального дохода. Доходы государственных внебюджетных фондов формируются за счет следующих поступлений: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специальные целевые налоги и сборы, которые устанавливаются для соответствующего фонда;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средства государственного бюджета;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отчисления от доходов хозяйствующих субъектов;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доход от коммерческой деятельности лиц или фондов;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- займы, которые фонд получил от коммерческих банков или </w:t>
      </w:r>
      <w:proofErr w:type="spellStart"/>
      <w:r w:rsidRPr="00011836">
        <w:rPr>
          <w:sz w:val="28"/>
          <w:szCs w:val="28"/>
        </w:rPr>
        <w:t>Нацбанка</w:t>
      </w:r>
      <w:proofErr w:type="spellEnd"/>
      <w:r w:rsidRPr="00011836">
        <w:rPr>
          <w:sz w:val="28"/>
          <w:szCs w:val="28"/>
        </w:rPr>
        <w:t xml:space="preserve"> РК;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прочие виды доходов, предусмотренные в рамках законодательства.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В РК внебюджетные фонды подразделяются </w:t>
      </w:r>
      <w:r w:rsidRPr="00011836">
        <w:rPr>
          <w:i/>
          <w:sz w:val="28"/>
          <w:szCs w:val="28"/>
        </w:rPr>
        <w:t>на две большие группы</w:t>
      </w:r>
      <w:r w:rsidRPr="00011836">
        <w:rPr>
          <w:sz w:val="28"/>
          <w:szCs w:val="28"/>
        </w:rPr>
        <w:t>: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социальные фонды;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- фонды экономического назначения (рисунок </w:t>
      </w:r>
      <w:r>
        <w:rPr>
          <w:sz w:val="28"/>
          <w:szCs w:val="28"/>
        </w:rPr>
        <w:t>8.1</w:t>
      </w:r>
      <w:r w:rsidRPr="00011836">
        <w:rPr>
          <w:sz w:val="28"/>
          <w:szCs w:val="28"/>
        </w:rPr>
        <w:t>).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 w:rsidRPr="00011836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F73A8E4" wp14:editId="5323107D">
                <wp:simplePos x="0" y="0"/>
                <wp:positionH relativeFrom="column">
                  <wp:posOffset>89535</wp:posOffset>
                </wp:positionH>
                <wp:positionV relativeFrom="paragraph">
                  <wp:posOffset>92710</wp:posOffset>
                </wp:positionV>
                <wp:extent cx="6029325" cy="3573145"/>
                <wp:effectExtent l="13335" t="6985" r="15240" b="10795"/>
                <wp:wrapNone/>
                <wp:docPr id="346" name="Group 1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029325" cy="3573145"/>
                          <a:chOff x="1275" y="2568"/>
                          <a:chExt cx="9495" cy="5627"/>
                        </a:xfrm>
                      </wpg:grpSpPr>
                      <wps:wsp>
                        <wps:cNvPr id="347" name="Rectangle 11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705" y="2568"/>
                            <a:ext cx="439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Внебюджетные фонды РК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275" y="3648"/>
                            <a:ext cx="4125" cy="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Фонды социального назначения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2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090" y="3648"/>
                            <a:ext cx="4680" cy="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Фонды экономического назначения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AutoShape 12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440" y="3273"/>
                            <a:ext cx="630" cy="375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AutoShape 12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675" y="3273"/>
                            <a:ext cx="630" cy="375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Rectangle 12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575" y="4563"/>
                            <a:ext cx="3390" cy="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Государственный фонд социального страхования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Rectangle 12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575" y="5719"/>
                            <a:ext cx="3390" cy="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Единый накопительный пенсионный фонд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AutoShape 126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275" y="4293"/>
                            <a:ext cx="0" cy="1816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AutoShape 12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275" y="6109"/>
                            <a:ext cx="30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AutoShape 128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275" y="4938"/>
                            <a:ext cx="30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Rectangle 1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090" y="4400"/>
                            <a:ext cx="4380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Национальный фонд РК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Rectangle 1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090" y="7370"/>
                            <a:ext cx="4380" cy="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Фонд финансовой поддержки сельского хозяйства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Rectangle 1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090" y="5088"/>
                            <a:ext cx="4380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Национальный инновационный фонд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Rectangle 1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090" y="5841"/>
                            <a:ext cx="4380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Инвестиционный фонд Казахстана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Rectangle 1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445" y="6975"/>
                            <a:ext cx="3390" cy="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Фонд национального благосостояния «</w:t>
                              </w:r>
                              <w:proofErr w:type="spellStart"/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Самрук</w:t>
                              </w:r>
                              <w:proofErr w:type="spellEnd"/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Казына</w:t>
                              </w:r>
                              <w:proofErr w:type="spellEnd"/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109E8" w:rsidRDefault="00C109E8" w:rsidP="00C109E8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Rectangle 13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090" y="6604"/>
                            <a:ext cx="4380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Фонд «ДАМУ»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AutoShape 13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0770" y="4293"/>
                            <a:ext cx="0" cy="3497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AutoShape 136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10470" y="7790"/>
                            <a:ext cx="30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5" name="AutoShape 137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10470" y="6885"/>
                            <a:ext cx="300" cy="1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AutoShape 138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10470" y="6109"/>
                            <a:ext cx="30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7" name="AutoShape 139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10470" y="5448"/>
                            <a:ext cx="30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AutoShape 140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10470" y="4563"/>
                            <a:ext cx="30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AutoShape 14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235" y="4293"/>
                            <a:ext cx="0" cy="268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AutoShape 142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715" y="4035"/>
                            <a:ext cx="37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" name="AutoShape 143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715" y="4035"/>
                            <a:ext cx="0" cy="294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left:0;text-align:left;margin-left:7.05pt;margin-top:7.3pt;width:474.75pt;height:281.35pt;z-index:251678720" coordorigin="1275,2568" coordsize="9495,5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">
                <o:lock v:ext="edit" aspectratio="t"/>
                <v:rect id="Rectangle 119" o:spid="_x0000_s1027" style="position:absolute;left:3705;top:2568;width:439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9N8gA&#10;AADcAAAADwAAAGRycy9kb3ducmV2LnhtbESPQWsCMRSE7wX/Q3iFXkrNWmW1q1Hagii0FLSl4u2x&#10;ec0ubl6WJNX13xuh0OMwM98ws0VnG3EkH2rHCgb9DARx6XTNRsHX5/JhAiJEZI2NY1JwpgCLee9m&#10;hoV2J97QcRuNSBAOBSqoYmwLKUNZkcXQdy1x8n6ctxiT9EZqj6cEt418zLJcWqw5LVTY0mtF5WH7&#10;axW8HL43H2MzefNt/vS+ut/v8s7slLq77Z6nICJ18T/8115rBcPRGK5n0hGQ8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Sf03yAAAANwAAAAPAAAAAAAAAAAAAAAAAJgCAABk&#10;cnMvZG93bnJldi54bWxQSwUGAAAAAAQABAD1AAAAjQ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Внебюджетные фонды РК</w:t>
                        </w:r>
                      </w:p>
                    </w:txbxContent>
                  </v:textbox>
                </v:rect>
                <v:rect id="Rectangle 120" o:spid="_x0000_s1028" style="position:absolute;left:1275;top:3648;width:412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ZpRcUA&#10;AADcAAAADwAAAGRycy9kb3ducmV2LnhtbERPy2oCMRTdF/yHcIVuimZsy6hTo7SFotBS8IHS3WVy&#10;zQxOboYk1fHvzaLQ5eG8Z4vONuJMPtSOFYyGGQji0umajYLd9mMwAREissbGMSm4UoDFvHc3w0K7&#10;C6/pvIlGpBAOBSqoYmwLKUNZkcUwdC1x4o7OW4wJeiO1x0sKt418zLJcWqw5NVTY0ntF5WnzaxW8&#10;nfbr77GZfPo2n34tH34OeWcOSt33u9cXEJG6+C/+c6+0gqfntDadS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mlFxQAAANwAAAAPAAAAAAAAAAAAAAAAAJgCAABkcnMv&#10;ZG93bnJldi54bWxQSwUGAAAAAAQABAD1AAAAig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Фонды социального назначения</w:t>
                        </w:r>
                      </w:p>
                    </w:txbxContent>
                  </v:textbox>
                </v:rect>
                <v:rect id="Rectangle 121" o:spid="_x0000_s1029" style="position:absolute;left:6090;top:3648;width:4680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M3sgA&#10;AADcAAAADwAAAGRycy9kb3ducmV2LnhtbESP3WoCMRSE7wu+QziCN6Vm+8NWt0ZpBVGoCNpS6d1h&#10;c5pd3JwsSdT17Ruh0MthZr5hJrPONuJEPtSOFdwPMxDEpdM1GwWfH4u7EYgQkTU2jknBhQLMpr2b&#10;CRbanXlLp100IkE4FKigirEtpAxlRRbD0LXEyftx3mJM0hupPZ4T3DbyIctyabHmtFBhS/OKysPu&#10;aBW8Hb62m2czevdtPl4vb7/3eWf2Sg363esLiEhd/A//tVdawePTGK5n0hGQ0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mszeyAAAANwAAAAPAAAAAAAAAAAAAAAAAJgCAABk&#10;cnMvZG93bnJldi54bWxQSwUGAAAAAAQABAD1AAAAjQ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Фонды экономического назначения</w:t>
                        </w:r>
                      </w:p>
                    </w:txbxContent>
                  </v:textbox>
                </v:re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22" o:spid="_x0000_s1030" type="#_x0000_t67" style="position:absolute;left:4440;top:3273;width:63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bC58UA&#10;AADcAAAADwAAAGRycy9kb3ducmV2LnhtbERPy07CQBTdm/gPk2vChshUQEMqAzEm8tgQLDXR3bVz&#10;7VQ7d0pngPL3zILE5cl5T+edrcWRWl85VvAwSEAQF05XXCrId2/3ExA+IGusHZOCM3mYz25vpphq&#10;d+J3OmahFDGEfYoKTAhNKqUvDFn0A9cQR+7HtRZDhG0pdYunGG5rOUySJ2mx4thgsKFXQ8VfdrAK&#10;lna9zz+3v2bzwasvbsb970V2UKp31708gwjUhX/x1b3SCkaPcX48E4+An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hsLnxQAAANwAAAAPAAAAAAAAAAAAAAAAAJgCAABkcnMv&#10;ZG93bnJldi54bWxQSwUGAAAAAAQABAD1AAAAigMAAAAA&#10;" strokeweight="1pt">
                  <o:lock v:ext="edit" aspectratio="t"/>
                </v:shape>
                <v:shape id="AutoShape 123" o:spid="_x0000_s1031" type="#_x0000_t67" style="position:absolute;left:6675;top:3273;width:63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pnfMgA&#10;AADcAAAADwAAAGRycy9kb3ducmV2LnhtbESPQWsCMRSE7wX/Q3iFXopmbauU1SilUGsvpa4W9Pbc&#10;vG7Wbl7WTdT135tCweMwM98w42lrK3GkxpeOFfR7CQji3OmSCwWr5Vv3GYQPyBorx6TgTB6mk87N&#10;GFPtTrygYxYKESHsU1RgQqhTKX1uyKLvuZo4ej+usRiibAqpGzxFuK3kQ5IMpcWS44LBml4N5b/Z&#10;wSp4tx/71fprZz6/eb7h+ul+O8sOSt3dti8jEIHacA3/t+daweOgD39n4hGQk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oymd8yAAAANwAAAAPAAAAAAAAAAAAAAAAAJgCAABk&#10;cnMvZG93bnJldi54bWxQSwUGAAAAAAQABAD1AAAAjQMAAAAA&#10;" strokeweight="1pt">
                  <o:lock v:ext="edit" aspectratio="t"/>
                </v:shape>
                <v:rect id="Rectangle 124" o:spid="_x0000_s1032" style="position:absolute;left:1575;top:4563;width:3390;height: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fIcsgA&#10;AADcAAAADwAAAGRycy9kb3ducmV2LnhtbESPQWsCMRSE7wX/Q3iFXkrNqnRrV6O0BVFoKWhLxdtj&#10;85pd3LwsSdT13xuh0OMwM98w03lnG3EkH2rHCgb9DARx6XTNRsH31+JhDCJEZI2NY1JwpgDzWe9m&#10;ioV2J17TcRONSBAOBSqoYmwLKUNZkcXQdy1x8n6dtxiT9EZqj6cEt40cZlkuLdacFips6a2icr85&#10;WAWv+5/155MZv/s2f/5Y3u+2eWe2St3ddi8TEJG6+B/+a6+0gtHjEK5n0hGQs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58hyyAAAANwAAAAPAAAAAAAAAAAAAAAAAJgCAABk&#10;cnMvZG93bnJldi54bWxQSwUGAAAAAAQABAD1AAAAjQ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Государственный фонд социального страхования</w:t>
                        </w:r>
                      </w:p>
                    </w:txbxContent>
                  </v:textbox>
                </v:rect>
                <v:rect id="Rectangle 125" o:spid="_x0000_s1033" style="position:absolute;left:1575;top:5719;width:3390;height: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tt6cgA&#10;AADcAAAADwAAAGRycy9kb3ducmV2LnhtbESPQWsCMRSE7wX/Q3iFXqRmrbi1q1HaglSwFLSl4u2x&#10;ec0ubl6WJNXtvzeC0OMwM98ws0VnG3EkH2rHCoaDDARx6XTNRsHX5/J+AiJEZI2NY1LwRwEW897N&#10;DAvtTryh4zYakSAcClRQxdgWUoayIoth4Fri5P04bzEm6Y3UHk8Jbhv5kGW5tFhzWqiwpdeKysP2&#10;1yp4OXxvPh7NZO3b/On9rb/f5Z3ZKXV32z1PQUTq4n/42l5pBaPxCC5n0hGQ8zM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q23pyAAAANwAAAAPAAAAAAAAAAAAAAAAAJgCAABk&#10;cnMvZG93bnJldi54bWxQSwUGAAAAAAQABAD1AAAAjQ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Единый накопительный пенсионный фонд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6" o:spid="_x0000_s1034" type="#_x0000_t32" style="position:absolute;left:1275;top:4293;width:0;height:18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wP/8UAAADcAAAADwAAAGRycy9kb3ducmV2LnhtbESPQWvCQBSE70L/w/IKvYhubK3G1FXa&#10;giDeGkU8PrLPJDT7NmQ3Mf57VxA8DjPzDbNc96YSHTWutKxgMo5AEGdWl5wrOOw3oxiE88gaK8uk&#10;4EoO1quXwRITbS/8R13qcxEg7BJUUHhfJ1K6rCCDbmxr4uCdbWPQB9nkUjd4CXBTyfcomkmDJYeF&#10;Amv6LSj7T1ujoK12w3179JMu/+nm53gRn/qTU+rttf/+AuGp98/wo73VCj4+p3A/E46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bwP/8UAAADcAAAADwAAAAAAAAAA&#10;AAAAAAChAgAAZHJzL2Rvd25yZXYueG1sUEsFBgAAAAAEAAQA+QAAAJMDAAAAAA==&#10;" strokeweight="1pt">
                  <o:lock v:ext="edit" aspectratio="t"/>
                </v:shape>
                <v:shape id="AutoShape 127" o:spid="_x0000_s1035" type="#_x0000_t32" style="position:absolute;left:1275;top:6109;width:3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QZMQAAADcAAAADwAAAGRycy9kb3ducmV2LnhtbESPQWvCQBSE70L/w/KE3nSTBoukrmIF&#10;216roedH9pmNZt+u2a2J/75bKPQ4zMw3zGoz2k7cqA+tYwX5PANBXDvdcqOgOu5nSxAhImvsHJOC&#10;OwXYrB8mKyy1G/iTbofYiAThUKICE6MvpQy1IYth7jxx8k6utxiT7BupexwS3HbyKcuepcWW04JB&#10;TztD9eXwbRX4qnD59np/39dH46sh/3otzm9KPU7H7QuISGP8D/+1P7SCYrGA3zPpCM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4FBk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128" o:spid="_x0000_s1036" type="#_x0000_t32" style="position:absolute;left:1275;top:4938;width:3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LOE8QAAADcAAAADwAAAGRycy9kb3ducmV2LnhtbESPQWvCQBSE70L/w/KE3nSThoqkrmIL&#10;tr1WQ8+P7DMbzb7dZrcm/vtuQfA4zMw3zGoz2k5cqA+tYwX5PANBXDvdcqOgOuxmSxAhImvsHJOC&#10;KwXYrB8mKyy1G/iLLvvYiAThUKICE6MvpQy1IYth7jxx8o6utxiT7BupexwS3HbyKcsW0mLLacGg&#10;pzdD9Xn/axX4qnD59uf6sasPxldD/v1anN6VepyO2xcQkcZ4D9/an1pB8byA/zPpCM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s4TxAAAANwAAAAPAAAAAAAAAAAA&#10;AAAAAKECAABkcnMvZG93bnJldi54bWxQSwUGAAAAAAQABAD5AAAAkgMAAAAA&#10;" strokeweight="1pt">
                  <v:stroke endarrow="block"/>
                  <o:lock v:ext="edit" aspectratio="t"/>
                </v:shape>
                <v:rect id="Rectangle 129" o:spid="_x0000_s1037" style="position:absolute;left:6090;top:4400;width:438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Br6sgA&#10;AADcAAAADwAAAGRycy9kb3ducmV2LnhtbESPQWsCMRSE7wX/Q3iFXkrNWnG1q1Hagii0FLSl4u2x&#10;ec0ubl6WJNX13xuh0OMwM98ws0VnG3EkH2rHCgb9DARx6XTNRsHX5/JhAiJEZI2NY1JwpgCLee9m&#10;hoV2J97QcRuNSBAOBSqoYmwLKUNZkcXQdy1x8n6ctxiT9EZqj6cEt418zLJcWqw5LVTY0mtF5WH7&#10;axW8HL43H2MzefNt/vS+ut/v8s7slLq77Z6nICJ18T/8115rBcPRGK5n0hGQ8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/kGvqyAAAANwAAAAPAAAAAAAAAAAAAAAAAJgCAABk&#10;cnMvZG93bnJldi54bWxQSwUGAAAAAAQABAD1AAAAjQ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</w:pPr>
                        <w:r>
                          <w:rPr>
                            <w:sz w:val="24"/>
                            <w:szCs w:val="24"/>
                          </w:rPr>
                          <w:t>Национальный фонд РК</w:t>
                        </w:r>
                      </w:p>
                    </w:txbxContent>
                  </v:textbox>
                </v:rect>
                <v:rect id="Rectangle 130" o:spid="_x0000_s1038" style="position:absolute;left:6090;top:7370;width:4380;height: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//mMUA&#10;AADcAAAADwAAAGRycy9kb3ducmV2LnhtbERPy2oCMRTdF/yHcIVuimZs6ahTo7SFotBS8IHS3WVy&#10;zQxOboYk1fHvzaLQ5eG8Z4vONuJMPtSOFYyGGQji0umajYLd9mMwAREissbGMSm4UoDFvHc3w0K7&#10;C6/pvIlGpBAOBSqoYmwLKUNZkcUwdC1x4o7OW4wJeiO1x0sKt418zLJcWqw5NVTY0ntF5WnzaxW8&#10;nfbr77GZfPo2n34tH34OeWcOSt33u9cXEJG6+C/+c6+0gqfntDadS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/+YxQAAANwAAAAPAAAAAAAAAAAAAAAAAJgCAABkcnMv&#10;ZG93bnJldi54bWxQSwUGAAAAAAQABAD1AAAAig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Фонд финансовой поддержки сельского хозяйства</w:t>
                        </w:r>
                      </w:p>
                    </w:txbxContent>
                  </v:textbox>
                </v:rect>
                <v:rect id="Rectangle 131" o:spid="_x0000_s1039" style="position:absolute;left:6090;top:5088;width:438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NaA8gA&#10;AADcAAAADwAAAGRycy9kb3ducmV2LnhtbESPQWsCMRSE7wX/Q3iCl1KzbelWt0ZpBVGoCNpS6e2x&#10;ec0ubl6WJOr67xuh0OMwM98wk1lnG3EiH2rHCu6HGQji0umajYLPj8XdCESIyBobx6TgQgFm097N&#10;BAvtzryl0y4akSAcClRQxdgWUoayIoth6Fri5P04bzEm6Y3UHs8Jbhv5kGW5tFhzWqiwpXlF5WF3&#10;tAreDl/bzbMZvfs2H6+Xt9/7vDN7pQb97vUFRKQu/of/2iut4PFpDNcz6QjI6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hQ1oDyAAAANwAAAAPAAAAAAAAAAAAAAAAAJgCAABk&#10;cnMvZG93bnJldi54bWxQSwUGAAAAAAQABAD1AAAAjQ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Национальный инновационный фонд</w:t>
                        </w:r>
                      </w:p>
                    </w:txbxContent>
                  </v:textbox>
                </v:rect>
                <v:rect id="Rectangle 132" o:spid="_x0000_s1040" style="position:absolute;left:6090;top:5841;width:438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U5I8QA&#10;AADcAAAADwAAAGRycy9kb3ducmV2LnhtbERPy2oCMRTdF/yHcIVuRDNtYaqjUdpCaUEp+EBxd5lc&#10;M4OTmyFJdfr3ZiF0eTjv2aKzjbiQD7VjBU+jDARx6XTNRsFu+zkcgwgRWWPjmBT8UYDFvPcww0K7&#10;K6/psolGpBAOBSqoYmwLKUNZkcUwci1x4k7OW4wJeiO1x2sKt418zrJcWqw5NVTY0kdF5XnzaxW8&#10;n/frn1czXvo2n6y+BsdD3pmDUo/97m0KIlIX/8V397dW8JKn+elMOgJ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VOSPEAAAA3AAAAA8AAAAAAAAAAAAAAAAAmAIAAGRycy9k&#10;b3ducmV2LnhtbFBLBQYAAAAABAAEAPUAAACJAwAAAAA=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Инвестиционный фонд Казахстана</w:t>
                        </w:r>
                      </w:p>
                    </w:txbxContent>
                  </v:textbox>
                </v:rect>
                <v:rect id="Rectangle 133" o:spid="_x0000_s1041" style="position:absolute;left:2445;top:6975;width:3390;height: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cuMcA&#10;AADcAAAADwAAAGRycy9kb3ducmV2LnhtbESPQWsCMRSE7wX/Q3iCl1KzVljt1ihtQSoogrZUents&#10;XrOLm5clSXX990Yo9DjMzDfMbNHZRpzIh9qxgtEwA0FcOl2zUfD5sXyYgggRWWPjmBRcKMBi3rub&#10;YaHdmXd02kcjEoRDgQqqGNtCylBWZDEMXUucvB/nLcYkvZHa4znBbSMfsyyXFmtOCxW29FZRedz/&#10;WgWvx6/ddmKma9/mT5v3++9D3pmDUoN+9/IMIlIX/8N/7ZVWMM5HcDuTj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ZnLjHAAAA3AAAAA8AAAAAAAAAAAAAAAAAmAIAAGRy&#10;cy9kb3ducmV2LnhtbFBLBQYAAAAABAAEAPUAAACMAwAAAAA=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Фонд национального благосостояния «</w:t>
                        </w:r>
                        <w:proofErr w:type="spellStart"/>
                        <w:r>
                          <w:rPr>
                            <w:bCs/>
                            <w:sz w:val="24"/>
                            <w:szCs w:val="24"/>
                          </w:rPr>
                          <w:t>Самрук</w:t>
                        </w:r>
                        <w:proofErr w:type="spellEnd"/>
                        <w:r>
                          <w:rPr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Cs/>
                            <w:sz w:val="24"/>
                            <w:szCs w:val="24"/>
                          </w:rPr>
                          <w:t>Казына</w:t>
                        </w:r>
                        <w:proofErr w:type="spellEnd"/>
                        <w:r>
                          <w:rPr>
                            <w:bCs/>
                            <w:sz w:val="24"/>
                            <w:szCs w:val="24"/>
                          </w:rPr>
                          <w:t>»</w:t>
                        </w:r>
                      </w:p>
                      <w:p w:rsidR="00C109E8" w:rsidRDefault="00C109E8" w:rsidP="00C109E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34" o:spid="_x0000_s1042" style="position:absolute;left:6090;top:6604;width:438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Cz8cA&#10;AADcAAAADwAAAGRycy9kb3ducmV2LnhtbESPQWsCMRSE7wX/Q3iCl1KzVVjt1ihVEIWKoC2V3h6b&#10;1+zi5mVJom7/fVMo9DjMzDfMbNHZRlzJh9qxgsdhBoK4dLpmo+D9bf0wBREissbGMSn4pgCLee9u&#10;hoV2Nz7Q9RiNSBAOBSqoYmwLKUNZkcUwdC1x8r6ctxiT9EZqj7cEt40cZVkuLdacFipsaVVReT5e&#10;rILl+eOwn5jpq2/zp93m/vOUd+ak1KDfvTyDiNTF//Bfe6sVjPMR/J5JR0DO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LAs/HAAAA3AAAAA8AAAAAAAAAAAAAAAAAmAIAAGRy&#10;cy9kb3ducmV2LnhtbFBLBQYAAAAABAAEAPUAAACMAwAAAAA=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Фонд «ДАМУ»</w:t>
                        </w:r>
                      </w:p>
                    </w:txbxContent>
                  </v:textbox>
                </v:rect>
                <v:shape id="AutoShape 135" o:spid="_x0000_s1043" type="#_x0000_t32" style="position:absolute;left:10770;top:4293;width:0;height:34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ldNsUAAADcAAAADwAAAGRycy9kb3ducmV2LnhtbESPT2vCQBTE7wW/w/KEXopuYkBj6hpU&#10;KJTeqqV4fGSfSWj2bchu/vjt3UKhx2FmfsPs8sk0YqDO1ZYVxMsIBHFhdc2lgq/L2yIF4TyyxsYy&#10;KbiTg3w/e9phpu3InzScfSkChF2GCirv20xKV1Rk0C1tSxy8m+0M+iC7UuoOxwA3jVxF0VoarDks&#10;VNjSqaLi59wbBX3z8XLpv308lMdhc0u36XW6OqWe59PhFYSnyf+H/9rvWkGyTuD3TDgCc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ldNsUAAADcAAAADwAAAAAAAAAA&#10;AAAAAAChAgAAZHJzL2Rvd25yZXYueG1sUEsFBgAAAAAEAAQA+QAAAJMDAAAAAA==&#10;" strokeweight="1pt">
                  <o:lock v:ext="edit" aspectratio="t"/>
                </v:shape>
                <v:shape id="AutoShape 136" o:spid="_x0000_s1044" type="#_x0000_t32" style="position:absolute;left:10470;top:7790;width:3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kNZ8QAAADcAAAADwAAAGRycy9kb3ducmV2LnhtbESPQWsCMRCF7wX/QxjBW81WFylboxRB&#10;tNCL2kOPw2bcrCaTNYm6/vumUOjx8eZ9b9582TsrbhRi61nBy7gAQVx73XKj4Ouwfn4FEROyRuuZ&#10;FDwownIxeJpjpf2dd3Tbp0ZkCMcKFZiUukrKWBtyGMe+I87e0QeHKcvQSB3wnuHOyklRzKTDlnOD&#10;wY5Whurz/uryG6fTp7Ub+Wh25eU7TDbrj9JYpUbD/v0NRKI+/R//pbdawXRWwu+YTAC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yQ1n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137" o:spid="_x0000_s1045" type="#_x0000_t32" style="position:absolute;left:10470;top:6885;width:300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Wo/MUAAADcAAAADwAAAGRycy9kb3ducmV2LnhtbESPT2sCMRDF74LfIUyhN83Wf5StUaQg&#10;VvCi7aHHYTPdrE0m2yTq+u2NIPT4ePN+b9582TkrzhRi41nBy7AAQVx53XCt4OtzPXgFEROyRuuZ&#10;FFwpwnLR782x1P7CezofUi0yhGOJCkxKbSllrAw5jEPfEmfvxweHKctQSx3wkuHOylFRzKTDhnOD&#10;wZbeDVW/h5PLbxyPO2s38lrvJ3/fYbRZbyfGKvX81K3eQCTq0v/xI/2hFYxnU7iPyQS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Wo/MUAAADcAAAADwAAAAAAAAAA&#10;AAAAAAChAgAAZHJzL2Rvd25yZXYueG1sUEsFBgAAAAAEAAQA+QAAAJMDAAAAAA==&#10;" strokeweight="1pt">
                  <v:stroke endarrow="block"/>
                  <o:lock v:ext="edit" aspectratio="t"/>
                </v:shape>
                <v:shape id="AutoShape 138" o:spid="_x0000_s1046" type="#_x0000_t32" style="position:absolute;left:10470;top:6109;width:3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c2i8QAAADcAAAADwAAAGRycy9kb3ducmV2LnhtbESPQWsCMRCF7wX/QxjBW81WZSlboxRB&#10;tNCL2kOPw2bcrCaTNYm6/vumUOjx8eZ9b9582TsrbhRi61nBy7gAQVx73XKj4Ouwfn4FEROyRuuZ&#10;FDwownIxeJpjpf2dd3Tbp0ZkCMcKFZiUukrKWBtyGMe+I87e0QeHKcvQSB3wnuHOyklRlNJhy7nB&#10;YEcrQ/V5f3X5jdPp09qNfDS72eU7TDbrj5mxSo2G/fsbiER9+j/+S2+1gmlZwu+YTAC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VzaL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139" o:spid="_x0000_s1047" type="#_x0000_t32" style="position:absolute;left:10470;top:5448;width:3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uTEMUAAADcAAAADwAAAGRycy9kb3ducmV2LnhtbESPT2sCMRDF7wW/QxjBW836By1bo0hB&#10;bKEXrYceh810s5pM1iTV9ds3gtDj4837vXmLVeesuFCIjWcFo2EBgrjyuuFaweFr8/wCIiZkjdYz&#10;KbhRhNWy97TAUvsr7+iyT7XIEI4lKjAptaWUsTLkMA59S5y9Hx8cpixDLXXAa4Y7K8dFMZMOG84N&#10;Blt6M1Sd9r8uv3E8flq7lbd6Nz1/h/F28zE1VqlBv1u/gkjUpf/jR/pdK5jM5nAfkwk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uTEMUAAADcAAAADwAAAAAAAAAA&#10;AAAAAAChAgAAZHJzL2Rvd25yZXYueG1sUEsFBgAAAAAEAAQA+QAAAJMDAAAAAA==&#10;" strokeweight="1pt">
                  <v:stroke endarrow="block"/>
                  <o:lock v:ext="edit" aspectratio="t"/>
                </v:shape>
                <v:shape id="AutoShape 140" o:spid="_x0000_s1048" type="#_x0000_t32" style="position:absolute;left:10470;top:4563;width:3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QHYsQAAADcAAAADwAAAGRycy9kb3ducmV2LnhtbESPwWoCMRCG7wXfIUyht5qtFZGtUUQQ&#10;W+hF24PHYTPdrCaTbZLq+vadQ6HH4Z//m28WqyF4daGUu8gGnsYVKOIm2o5bA58f28c5qFyQLfrI&#10;ZOBGGVbL0d0CaxuvvKfLobRKIJxrNOBK6Wutc+MoYB7Hnliyr5gCFhlTq23Cq8CD15OqmumAHcsF&#10;hz1tHDXnw08QjdPp3fudvrX76fcxTXbbt6nzxjzcD+sXUIWG8r/81361Bp5nYivPCAH0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hAdi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141" o:spid="_x0000_s1049" type="#_x0000_t32" style="position:absolute;left:5235;top:4293;width:0;height:26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Q3MQAAADcAAAADwAAAGRycy9kb3ducmV2LnhtbESPQWvCQBSE70L/w/KE3nSTBqSmrmIF&#10;216roedH9pmNZt+u2a2J/75bKPQ4zMw3zGoz2k7cqA+tYwX5PANBXDvdcqOgOu5nzyBCRNbYOSYF&#10;dwqwWT9MVlhqN/An3Q6xEQnCoUQFJkZfShlqQxbD3Hni5J1cbzEm2TdS9zgkuO3kU5YtpMWW04JB&#10;TztD9eXwbRX4qnD59np/39dH46sh/3otzm9KPU7H7QuISGP8D/+1P7SCYrGE3zPpCM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wZDc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142" o:spid="_x0000_s1050" type="#_x0000_t32" style="position:absolute;left:5715;top:4035;width:37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kUO8AAAADcAAAADwAAAGRycy9kb3ducmV2LnhtbERPTYvCMBC9C/6HMIIXWVMVXek2FREE&#10;T8J2F/Q4NGNbtpnUJrb135uDsMfH+052g6lFR62rLCtYzCMQxLnVFRcKfn+OH1sQziNrrC2Tgic5&#10;2KXjUYKxtj1/U5f5QoQQdjEqKL1vYildXpJBN7cNceButjXoA2wLqVvsQ7ip5TKKNtJgxaGhxIYO&#10;JeV/2cMoOK9nm67z95nD8xX77MKyr1dKTSfD/guEp8H/i9/uk1aw+gzzw5lwBGT6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u5FDvAAAAA3AAAAA8AAAAAAAAAAAAAAAAA&#10;oQIAAGRycy9kb3ducmV2LnhtbFBLBQYAAAAABAAEAPkAAACOAwAAAAA=&#10;" strokeweight="1pt">
                  <o:lock v:ext="edit" aspectratio="t"/>
                </v:shape>
                <v:shape id="AutoShape 143" o:spid="_x0000_s1051" type="#_x0000_t32" style="position:absolute;left:5715;top:4035;width:0;height:29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4KB8MAAADcAAAADwAAAGRycy9kb3ducmV2LnhtbESPQWvCQBSE74X+h+UVvNVNDFRJXcUK&#10;1l6rwfMj+5qNZt9us1sT/323UPA4zMw3zHI92k5cqQ+tYwX5NANBXDvdcqOgOu6eFyBCRNbYOSYF&#10;NwqwXj0+LLHUbuBPuh5iIxKEQ4kKTIy+lDLUhiyGqfPEyftyvcWYZN9I3eOQ4LaTsyx7kRZbTgsG&#10;PW0N1ZfDj1Xgq8Llm+/bflcfja+G/PRWnN+VmjyNm1cQkcZ4D/+3P7SCYp7D35l0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uCgfDAAAA3AAAAA8AAAAAAAAAAAAA&#10;AAAAoQIAAGRycy9kb3ducmV2LnhtbFBLBQYAAAAABAAEAPkAAACRAwAAAAA=&#10;" strokeweight="1pt">
                  <v:stroke endarrow="block"/>
                  <o:lock v:ext="edit" aspectratio="t"/>
                </v:shape>
              </v:group>
            </w:pict>
          </mc:Fallback>
        </mc:AlternateConten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  <w:r w:rsidRPr="00011836">
        <w:rPr>
          <w:b/>
          <w:sz w:val="28"/>
          <w:szCs w:val="28"/>
        </w:rPr>
        <w:tab/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  <w:r w:rsidRPr="00011836">
        <w:rPr>
          <w:b/>
          <w:sz w:val="28"/>
          <w:szCs w:val="28"/>
        </w:rPr>
        <w:t xml:space="preserve"> </w:t>
      </w:r>
    </w:p>
    <w:p w:rsidR="00C109E8" w:rsidRPr="00011836" w:rsidRDefault="00C109E8" w:rsidP="00C109E8">
      <w:pPr>
        <w:tabs>
          <w:tab w:val="left" w:pos="10490"/>
        </w:tabs>
        <w:jc w:val="center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Рисунок 8.1</w:t>
      </w:r>
      <w:r w:rsidRPr="00011836">
        <w:rPr>
          <w:sz w:val="28"/>
          <w:szCs w:val="28"/>
        </w:rPr>
        <w:t>. Внебюджетные фонды Республики Казахстан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b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i/>
          <w:sz w:val="28"/>
          <w:szCs w:val="28"/>
        </w:rPr>
        <w:t>Классифицируются внебюджетные фонды</w:t>
      </w:r>
      <w:r w:rsidRPr="00011836">
        <w:rPr>
          <w:rFonts w:eastAsia="Arial Unicode MS"/>
          <w:sz w:val="28"/>
          <w:szCs w:val="28"/>
        </w:rPr>
        <w:t xml:space="preserve"> по следующим признакам: 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sz w:val="28"/>
          <w:szCs w:val="28"/>
        </w:rPr>
      </w:pPr>
      <w:proofErr w:type="gramStart"/>
      <w:r w:rsidRPr="00011836">
        <w:rPr>
          <w:rFonts w:eastAsia="Arial Unicode MS"/>
          <w:sz w:val="28"/>
          <w:szCs w:val="28"/>
        </w:rPr>
        <w:t xml:space="preserve">- по целевому признаку - на социальные, экономические, научно-исследовательские, природоохранные (экологические), миграционные, содействия правопорядку, культурного назначения и др.; </w:t>
      </w:r>
      <w:proofErr w:type="gramEnd"/>
    </w:p>
    <w:p w:rsidR="00C109E8" w:rsidRPr="00011836" w:rsidRDefault="00C109E8" w:rsidP="00C109E8">
      <w:pPr>
        <w:tabs>
          <w:tab w:val="left" w:pos="10490"/>
        </w:tabs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 xml:space="preserve">- по уровню управления - на межгосударственные, государственные и региональные (местные). </w:t>
      </w:r>
    </w:p>
    <w:p w:rsidR="00C109E8" w:rsidRPr="00011836" w:rsidRDefault="00C109E8" w:rsidP="00C109E8">
      <w:pPr>
        <w:tabs>
          <w:tab w:val="left" w:pos="10490"/>
        </w:tabs>
        <w:jc w:val="center"/>
        <w:rPr>
          <w:rFonts w:eastAsia="Arial Unicode MS"/>
          <w:sz w:val="32"/>
          <w:szCs w:val="32"/>
        </w:rPr>
      </w:pPr>
    </w:p>
    <w:p w:rsidR="00C109E8" w:rsidRPr="00011836" w:rsidRDefault="00C109E8" w:rsidP="00C109E8">
      <w:pPr>
        <w:jc w:val="center"/>
        <w:rPr>
          <w:rFonts w:eastAsia="Arial Unicode MS"/>
          <w:b/>
          <w:sz w:val="28"/>
          <w:szCs w:val="32"/>
        </w:rPr>
      </w:pPr>
      <w:r w:rsidRPr="008A5B09">
        <w:rPr>
          <w:rFonts w:eastAsia="Arial Unicode MS"/>
          <w:b/>
          <w:sz w:val="28"/>
          <w:szCs w:val="32"/>
        </w:rPr>
        <w:t>8</w:t>
      </w:r>
      <w:r w:rsidRPr="00011836">
        <w:rPr>
          <w:rFonts w:eastAsia="Arial Unicode MS"/>
          <w:b/>
          <w:sz w:val="28"/>
          <w:szCs w:val="32"/>
        </w:rPr>
        <w:t>.2 Национальный фонд Республики Казахстан</w:t>
      </w:r>
    </w:p>
    <w:p w:rsidR="00C109E8" w:rsidRPr="00011836" w:rsidRDefault="00C109E8" w:rsidP="00C109E8">
      <w:pPr>
        <w:jc w:val="center"/>
        <w:rPr>
          <w:rFonts w:eastAsia="Arial Unicode MS"/>
          <w:sz w:val="32"/>
          <w:szCs w:val="32"/>
        </w:rPr>
      </w:pPr>
    </w:p>
    <w:p w:rsidR="00C109E8" w:rsidRPr="00011836" w:rsidRDefault="00C109E8" w:rsidP="00C109E8">
      <w:pPr>
        <w:ind w:firstLine="567"/>
        <w:jc w:val="both"/>
        <w:rPr>
          <w:rFonts w:eastAsia="Arial Unicode MS"/>
          <w:sz w:val="28"/>
          <w:szCs w:val="28"/>
        </w:rPr>
      </w:pPr>
      <w:proofErr w:type="spellStart"/>
      <w:r w:rsidRPr="00011836">
        <w:rPr>
          <w:rFonts w:eastAsia="Arial Unicode MS"/>
          <w:i/>
          <w:sz w:val="28"/>
          <w:szCs w:val="28"/>
        </w:rPr>
        <w:t>Нацфонд</w:t>
      </w:r>
      <w:proofErr w:type="spellEnd"/>
      <w:r w:rsidRPr="00011836">
        <w:rPr>
          <w:rFonts w:eastAsia="Arial Unicode MS"/>
          <w:i/>
          <w:sz w:val="28"/>
          <w:szCs w:val="28"/>
        </w:rPr>
        <w:t xml:space="preserve"> РК </w:t>
      </w:r>
      <w:proofErr w:type="gramStart"/>
      <w:r w:rsidRPr="00011836">
        <w:rPr>
          <w:rFonts w:eastAsia="Arial Unicode MS"/>
          <w:i/>
          <w:sz w:val="28"/>
          <w:szCs w:val="28"/>
        </w:rPr>
        <w:t>создан</w:t>
      </w:r>
      <w:proofErr w:type="gramEnd"/>
      <w:r w:rsidRPr="00011836">
        <w:rPr>
          <w:rFonts w:eastAsia="Arial Unicode MS"/>
          <w:sz w:val="28"/>
          <w:szCs w:val="28"/>
        </w:rPr>
        <w:t xml:space="preserve"> в целях формирования накоплений государства, а также снижения зависимости республиканского и местных бюджетов от конъюнктуры мировых цен. Таким образом, фонд выполняет две функции: </w:t>
      </w:r>
      <w:r w:rsidRPr="00011836">
        <w:rPr>
          <w:rFonts w:eastAsia="Arial Unicode MS"/>
          <w:i/>
          <w:sz w:val="28"/>
          <w:szCs w:val="28"/>
        </w:rPr>
        <w:t>сберегательную и стабилизационную</w:t>
      </w:r>
      <w:r w:rsidRPr="00011836">
        <w:rPr>
          <w:rFonts w:eastAsia="Arial Unicode MS"/>
          <w:sz w:val="28"/>
          <w:szCs w:val="28"/>
        </w:rPr>
        <w:t>.</w:t>
      </w:r>
    </w:p>
    <w:p w:rsidR="00C109E8" w:rsidRPr="00011836" w:rsidRDefault="00C109E8" w:rsidP="00C109E8">
      <w:pPr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 xml:space="preserve">Фонд представляет собой совокупность финансовых активов, сосредоточиваемых на счете Правительства РК в </w:t>
      </w:r>
      <w:proofErr w:type="spellStart"/>
      <w:r w:rsidRPr="00011836">
        <w:rPr>
          <w:rFonts w:eastAsia="Arial Unicode MS"/>
          <w:sz w:val="28"/>
          <w:szCs w:val="28"/>
        </w:rPr>
        <w:t>Нацбанке</w:t>
      </w:r>
      <w:proofErr w:type="spellEnd"/>
      <w:r w:rsidRPr="00011836">
        <w:rPr>
          <w:rFonts w:eastAsia="Arial Unicode MS"/>
          <w:sz w:val="28"/>
          <w:szCs w:val="28"/>
        </w:rPr>
        <w:t xml:space="preserve"> РК. </w:t>
      </w:r>
    </w:p>
    <w:p w:rsidR="00C109E8" w:rsidRPr="00011836" w:rsidRDefault="00C109E8" w:rsidP="00C109E8">
      <w:pPr>
        <w:ind w:firstLine="567"/>
        <w:jc w:val="both"/>
        <w:rPr>
          <w:rFonts w:eastAsia="Arial Unicode MS"/>
          <w:sz w:val="28"/>
          <w:szCs w:val="28"/>
        </w:rPr>
      </w:pPr>
      <w:proofErr w:type="gramStart"/>
      <w:r w:rsidRPr="00011836">
        <w:rPr>
          <w:rFonts w:eastAsia="Arial Unicode MS"/>
          <w:i/>
          <w:sz w:val="28"/>
          <w:szCs w:val="28"/>
        </w:rPr>
        <w:t>Источники средств и порядок формирования фонда</w:t>
      </w:r>
      <w:r w:rsidRPr="00011836">
        <w:rPr>
          <w:rFonts w:eastAsia="Arial Unicode MS"/>
          <w:sz w:val="28"/>
          <w:szCs w:val="28"/>
        </w:rPr>
        <w:t xml:space="preserve"> определяются согласно пятилетнего индикативного плана социально-экономического развития РК, где устанавливаются расчетные постоянные мировые цены на сырую нефть, медь и другие сырьевые товары, составляющие значительную долю казахстанского экспорта, на основе которых при разработке и утверждении республиканского и местных бюджетов рассчитываются средние цены реализации сырьевых товаров казахстанскими </w:t>
      </w:r>
      <w:r w:rsidRPr="00011836">
        <w:rPr>
          <w:rFonts w:eastAsia="Arial Unicode MS"/>
          <w:sz w:val="28"/>
          <w:szCs w:val="28"/>
        </w:rPr>
        <w:lastRenderedPageBreak/>
        <w:t>товаропроизводителями и соответствующие им доходы государственного бюджета от сырьевого</w:t>
      </w:r>
      <w:proofErr w:type="gramEnd"/>
      <w:r w:rsidRPr="00011836">
        <w:rPr>
          <w:rFonts w:eastAsia="Arial Unicode MS"/>
          <w:sz w:val="28"/>
          <w:szCs w:val="28"/>
        </w:rPr>
        <w:t xml:space="preserve"> сектора. Расчетные постоянные цены на сырьевые товары устанавливаются исходя из консервативного прогноза динамики мировых цен.</w:t>
      </w:r>
    </w:p>
    <w:p w:rsidR="00C109E8" w:rsidRPr="00011836" w:rsidRDefault="00C109E8" w:rsidP="00C109E8">
      <w:pPr>
        <w:ind w:firstLine="567"/>
        <w:jc w:val="both"/>
        <w:rPr>
          <w:rFonts w:eastAsia="Arial Unicode MS"/>
          <w:sz w:val="28"/>
          <w:szCs w:val="28"/>
        </w:rPr>
      </w:pPr>
      <w:proofErr w:type="gramStart"/>
      <w:r w:rsidRPr="00011836">
        <w:rPr>
          <w:rFonts w:eastAsia="Arial Unicode MS"/>
          <w:i/>
          <w:sz w:val="28"/>
          <w:szCs w:val="28"/>
        </w:rPr>
        <w:t>Фонд формируется в процессе исполнен</w:t>
      </w:r>
      <w:r w:rsidRPr="00011836">
        <w:rPr>
          <w:rFonts w:eastAsia="Arial Unicode MS"/>
          <w:sz w:val="28"/>
          <w:szCs w:val="28"/>
        </w:rPr>
        <w:t>ия республиканского и местных бюджетов путем зачисления в него превышения налоговых и иных обязательных платежей в бюджет от организаций сырьевого сектора (юридических лиц по перечню, устанавливаемому Правительством РК) над утверждёнными в республиканском и местных бюджетах суммами поступлений по их следующим видам:</w:t>
      </w:r>
      <w:proofErr w:type="gramEnd"/>
    </w:p>
    <w:p w:rsidR="00C109E8" w:rsidRPr="00011836" w:rsidRDefault="00C109E8" w:rsidP="00C109E8">
      <w:pPr>
        <w:numPr>
          <w:ilvl w:val="1"/>
          <w:numId w:val="1"/>
        </w:numPr>
        <w:tabs>
          <w:tab w:val="num" w:pos="709"/>
        </w:tabs>
        <w:ind w:left="0"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корпоративный подоходный налог; </w:t>
      </w:r>
    </w:p>
    <w:p w:rsidR="00C109E8" w:rsidRPr="00011836" w:rsidRDefault="00C109E8" w:rsidP="00C109E8">
      <w:pPr>
        <w:numPr>
          <w:ilvl w:val="1"/>
          <w:numId w:val="1"/>
        </w:numPr>
        <w:tabs>
          <w:tab w:val="num" w:pos="709"/>
        </w:tabs>
        <w:ind w:left="0"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налог на добавленную стоимость; </w:t>
      </w:r>
    </w:p>
    <w:p w:rsidR="00C109E8" w:rsidRPr="00011836" w:rsidRDefault="00C109E8" w:rsidP="00C109E8">
      <w:pPr>
        <w:numPr>
          <w:ilvl w:val="1"/>
          <w:numId w:val="1"/>
        </w:numPr>
        <w:tabs>
          <w:tab w:val="num" w:pos="709"/>
        </w:tabs>
        <w:ind w:left="0"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налог на сверхприбыль, бонусы, роялти; </w:t>
      </w:r>
    </w:p>
    <w:p w:rsidR="00C109E8" w:rsidRPr="00011836" w:rsidRDefault="00C109E8" w:rsidP="00C109E8">
      <w:pPr>
        <w:numPr>
          <w:ilvl w:val="1"/>
          <w:numId w:val="1"/>
        </w:numPr>
        <w:tabs>
          <w:tab w:val="num" w:pos="709"/>
        </w:tabs>
        <w:ind w:left="0"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доля РК по разделу продукции по заключенным контрактам. </w:t>
      </w:r>
    </w:p>
    <w:p w:rsidR="00C109E8" w:rsidRPr="00011836" w:rsidRDefault="00C109E8" w:rsidP="00C109E8">
      <w:pPr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i/>
          <w:sz w:val="28"/>
          <w:szCs w:val="28"/>
        </w:rPr>
        <w:t>Фонд формируется за счет следующих поступлений</w:t>
      </w:r>
      <w:r w:rsidRPr="00011836">
        <w:rPr>
          <w:rFonts w:eastAsia="Arial Unicode MS"/>
          <w:sz w:val="28"/>
          <w:szCs w:val="28"/>
        </w:rPr>
        <w:t>:</w:t>
      </w:r>
    </w:p>
    <w:p w:rsidR="00C109E8" w:rsidRPr="00011836" w:rsidRDefault="00C109E8" w:rsidP="00C109E8">
      <w:pPr>
        <w:numPr>
          <w:ilvl w:val="1"/>
          <w:numId w:val="2"/>
        </w:numPr>
        <w:tabs>
          <w:tab w:val="num" w:pos="851"/>
        </w:tabs>
        <w:ind w:left="0"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официальные трансферты из </w:t>
      </w:r>
      <w:proofErr w:type="gramStart"/>
      <w:r w:rsidRPr="00011836">
        <w:rPr>
          <w:sz w:val="28"/>
          <w:szCs w:val="28"/>
        </w:rPr>
        <w:t>республиканского</w:t>
      </w:r>
      <w:proofErr w:type="gramEnd"/>
      <w:r w:rsidRPr="00011836">
        <w:rPr>
          <w:sz w:val="28"/>
          <w:szCs w:val="28"/>
        </w:rPr>
        <w:t xml:space="preserve"> и местных бюджетов, рассчитываемые в размере 10% от планируемых в республиканском и местных бюджетах сумм поступлений по налогам и иным обязательным платежам в бюджет, указанным выше. </w:t>
      </w:r>
    </w:p>
    <w:p w:rsidR="00C109E8" w:rsidRPr="00011836" w:rsidRDefault="00C109E8" w:rsidP="00C109E8">
      <w:pPr>
        <w:numPr>
          <w:ilvl w:val="1"/>
          <w:numId w:val="2"/>
        </w:numPr>
        <w:tabs>
          <w:tab w:val="num" w:pos="851"/>
        </w:tabs>
        <w:ind w:hanging="219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инвестиционные доходы от управления фондом; </w:t>
      </w:r>
    </w:p>
    <w:p w:rsidR="00C109E8" w:rsidRPr="00011836" w:rsidRDefault="00C109E8" w:rsidP="00C109E8">
      <w:pPr>
        <w:numPr>
          <w:ilvl w:val="1"/>
          <w:numId w:val="2"/>
        </w:numPr>
        <w:tabs>
          <w:tab w:val="num" w:pos="851"/>
        </w:tabs>
        <w:ind w:hanging="219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иные поступления и доходы, не запрещенные законодательством РК. </w:t>
      </w:r>
    </w:p>
    <w:p w:rsidR="00C109E8" w:rsidRPr="00011836" w:rsidRDefault="00C109E8" w:rsidP="00C109E8">
      <w:pPr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i/>
          <w:sz w:val="28"/>
          <w:szCs w:val="28"/>
        </w:rPr>
        <w:t>Средства фонд расходуются по следующим направлениям</w:t>
      </w:r>
      <w:r w:rsidRPr="00011836">
        <w:rPr>
          <w:rFonts w:eastAsia="Arial Unicode MS"/>
          <w:sz w:val="28"/>
          <w:szCs w:val="28"/>
        </w:rPr>
        <w:t>:</w:t>
      </w:r>
    </w:p>
    <w:p w:rsidR="00C109E8" w:rsidRPr="00011836" w:rsidRDefault="00C109E8" w:rsidP="00C109E8">
      <w:pPr>
        <w:numPr>
          <w:ilvl w:val="1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для компенсации потерь, определяемых как разница между утвержденными и фактическими суммами поступлений налогов и иных обязательных платежей в бюджет от организаций сырьевого сектора; </w:t>
      </w:r>
    </w:p>
    <w:p w:rsidR="00C109E8" w:rsidRPr="00011836" w:rsidRDefault="00C109E8" w:rsidP="00C109E8">
      <w:pPr>
        <w:numPr>
          <w:ilvl w:val="1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011836">
        <w:rPr>
          <w:sz w:val="28"/>
          <w:szCs w:val="28"/>
        </w:rPr>
        <w:t xml:space="preserve">в виде целевых трансфертов фонда, передаваемых из него в республиканский и местные бюджеты на цели, определяемые Президентом РК; </w:t>
      </w:r>
      <w:proofErr w:type="gramEnd"/>
    </w:p>
    <w:p w:rsidR="00C109E8" w:rsidRPr="00011836" w:rsidRDefault="00C109E8" w:rsidP="00C109E8">
      <w:pPr>
        <w:numPr>
          <w:ilvl w:val="1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на покрытие расходов, связанных с управлением фондом и проведением ежегодного внешнего аудита, </w:t>
      </w:r>
    </w:p>
    <w:p w:rsidR="00C109E8" w:rsidRPr="00011836" w:rsidRDefault="00C109E8" w:rsidP="00C109E8">
      <w:pPr>
        <w:ind w:firstLine="567"/>
        <w:jc w:val="both"/>
        <w:rPr>
          <w:rFonts w:eastAsia="Arial Unicode MS"/>
          <w:sz w:val="28"/>
          <w:szCs w:val="28"/>
        </w:rPr>
      </w:pPr>
      <w:r w:rsidRPr="00011836">
        <w:rPr>
          <w:rFonts w:eastAsia="Arial Unicode MS"/>
          <w:i/>
          <w:sz w:val="28"/>
          <w:szCs w:val="28"/>
        </w:rPr>
        <w:t>Средства фонда размещаются в надежные и ликвидные иностранные</w:t>
      </w:r>
      <w:r w:rsidRPr="00011836">
        <w:rPr>
          <w:rFonts w:eastAsia="Arial Unicode MS"/>
          <w:sz w:val="28"/>
          <w:szCs w:val="28"/>
        </w:rPr>
        <w:t xml:space="preserve"> финансовые активы в целях их сбережения и получения инвестиционного дохода. Они не могут использоваться для кредитования частных или государственных организаций и в качестве обеспечения обязательств.</w:t>
      </w:r>
    </w:p>
    <w:p w:rsidR="00C109E8" w:rsidRDefault="00C109E8" w:rsidP="00C109E8">
      <w:pPr>
        <w:ind w:firstLine="567"/>
        <w:jc w:val="both"/>
        <w:outlineLvl w:val="0"/>
        <w:rPr>
          <w:rFonts w:eastAsiaTheme="minorHAnsi"/>
          <w:sz w:val="28"/>
          <w:szCs w:val="28"/>
          <w:lang w:eastAsia="en-US"/>
        </w:rPr>
      </w:pPr>
      <w:bookmarkStart w:id="0" w:name="bookmark0"/>
      <w:r w:rsidRPr="00011836">
        <w:rPr>
          <w:rFonts w:eastAsiaTheme="minorHAnsi"/>
          <w:sz w:val="28"/>
          <w:szCs w:val="28"/>
          <w:lang w:eastAsia="en-US"/>
        </w:rPr>
        <w:t xml:space="preserve">В Казахстане институт Национального фонда выполняет ключевую роль в фискальной политике, в формировании бюджета и поддержании его равновесия, являясь при этом стабилизирующим макроэкономическим инструментом, а также источником финансирования антикризисных мер в ответ на прошлые и потенциальные фискальные шоки. </w:t>
      </w:r>
      <w:proofErr w:type="spellStart"/>
      <w:r w:rsidRPr="00011836">
        <w:rPr>
          <w:rFonts w:eastAsiaTheme="minorHAnsi"/>
          <w:sz w:val="28"/>
          <w:szCs w:val="28"/>
          <w:lang w:eastAsia="en-US"/>
        </w:rPr>
        <w:t>Нацфонд</w:t>
      </w:r>
      <w:proofErr w:type="spellEnd"/>
      <w:r w:rsidRPr="00011836">
        <w:rPr>
          <w:rFonts w:eastAsiaTheme="minorHAnsi"/>
          <w:sz w:val="28"/>
          <w:szCs w:val="28"/>
          <w:lang w:eastAsia="en-US"/>
        </w:rPr>
        <w:t xml:space="preserve"> был основан в 2000г. с целью защиты бюджета и экономики от нестабильности цен на нефть и создания инструмента для преобразования части нефтяного достояния страны в диверсифицированный портфель финансового достояния (рисунок </w:t>
      </w:r>
      <w:r>
        <w:rPr>
          <w:rFonts w:eastAsiaTheme="minorHAnsi"/>
          <w:sz w:val="28"/>
          <w:szCs w:val="28"/>
          <w:lang w:eastAsia="en-US"/>
        </w:rPr>
        <w:t>8.</w:t>
      </w:r>
      <w:r w:rsidRPr="00011836">
        <w:rPr>
          <w:rFonts w:eastAsiaTheme="minorHAnsi"/>
          <w:sz w:val="28"/>
          <w:szCs w:val="28"/>
          <w:lang w:eastAsia="en-US"/>
        </w:rPr>
        <w:t>2).</w:t>
      </w:r>
    </w:p>
    <w:p w:rsidR="00C109E8" w:rsidRDefault="00C109E8" w:rsidP="00C109E8">
      <w:pPr>
        <w:ind w:firstLine="567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C109E8" w:rsidRPr="00011836" w:rsidRDefault="00C109E8" w:rsidP="00C109E8">
      <w:pPr>
        <w:ind w:firstLine="567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bookmarkEnd w:id="0"/>
    <w:p w:rsidR="00C109E8" w:rsidRDefault="00C109E8" w:rsidP="00C109E8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D643414" wp14:editId="682ED1A2">
                <wp:simplePos x="0" y="0"/>
                <wp:positionH relativeFrom="column">
                  <wp:posOffset>17145</wp:posOffset>
                </wp:positionH>
                <wp:positionV relativeFrom="paragraph">
                  <wp:posOffset>14605</wp:posOffset>
                </wp:positionV>
                <wp:extent cx="6187440" cy="2988310"/>
                <wp:effectExtent l="7620" t="5080" r="5715" b="6985"/>
                <wp:wrapNone/>
                <wp:docPr id="403" name="Скругленный прямоугольник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7440" cy="2988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03" o:spid="_x0000_s1026" style="position:absolute;margin-left:1.35pt;margin-top:1.15pt;width:487.2pt;height:235.3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"/>
            </w:pict>
          </mc:Fallback>
        </mc:AlternateContent>
      </w: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Период высоких цен на нефть</w:t>
      </w: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4CBF97" wp14:editId="3E5F022F">
                <wp:simplePos x="0" y="0"/>
                <wp:positionH relativeFrom="column">
                  <wp:posOffset>360045</wp:posOffset>
                </wp:positionH>
                <wp:positionV relativeFrom="paragraph">
                  <wp:posOffset>411480</wp:posOffset>
                </wp:positionV>
                <wp:extent cx="1282700" cy="569595"/>
                <wp:effectExtent l="7620" t="11430" r="5080" b="9525"/>
                <wp:wrapNone/>
                <wp:docPr id="402" name="Прямоугольник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569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Местный бюджет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2" o:spid="_x0000_s1052" style="position:absolute;left:0;text-align:left;margin-left:28.35pt;margin-top:32.4pt;width:101pt;height:44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Местный бюджет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E3A85A" wp14:editId="01BE7864">
                <wp:simplePos x="0" y="0"/>
                <wp:positionH relativeFrom="column">
                  <wp:posOffset>4695190</wp:posOffset>
                </wp:positionH>
                <wp:positionV relativeFrom="paragraph">
                  <wp:posOffset>435610</wp:posOffset>
                </wp:positionV>
                <wp:extent cx="1282700" cy="569595"/>
                <wp:effectExtent l="8890" t="6985" r="13335" b="13970"/>
                <wp:wrapNone/>
                <wp:docPr id="401" name="Прямоугольник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569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Национальный фонд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1" o:spid="_x0000_s1053" style="position:absolute;left:0;text-align:left;margin-left:369.7pt;margin-top:34.3pt;width:101pt;height:44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Национальный фонд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1D32D4" wp14:editId="12339FB9">
                <wp:simplePos x="0" y="0"/>
                <wp:positionH relativeFrom="column">
                  <wp:posOffset>2188845</wp:posOffset>
                </wp:positionH>
                <wp:positionV relativeFrom="paragraph">
                  <wp:posOffset>411480</wp:posOffset>
                </wp:positionV>
                <wp:extent cx="1547495" cy="569595"/>
                <wp:effectExtent l="7620" t="11430" r="6985" b="9525"/>
                <wp:wrapNone/>
                <wp:docPr id="400" name="Прямоугольник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7495" cy="569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Республиканский бюджет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0" o:spid="_x0000_s1054" style="position:absolute;left:0;text-align:left;margin-left:172.35pt;margin-top:32.4pt;width:121.85pt;height:44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Республиканский бюджет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83493A" wp14:editId="049D242A">
                <wp:simplePos x="0" y="0"/>
                <wp:positionH relativeFrom="column">
                  <wp:posOffset>2607310</wp:posOffset>
                </wp:positionH>
                <wp:positionV relativeFrom="paragraph">
                  <wp:posOffset>8255</wp:posOffset>
                </wp:positionV>
                <wp:extent cx="12065" cy="436245"/>
                <wp:effectExtent l="6985" t="8255" r="9525" b="12700"/>
                <wp:wrapNone/>
                <wp:docPr id="399" name="Прямая со стрелкой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065" cy="436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9" o:spid="_x0000_s1026" type="#_x0000_t32" style="position:absolute;margin-left:205.3pt;margin-top:.65pt;width:.95pt;height:34.3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81045A" wp14:editId="3F90A0CD">
                <wp:simplePos x="0" y="0"/>
                <wp:positionH relativeFrom="column">
                  <wp:posOffset>2619375</wp:posOffset>
                </wp:positionH>
                <wp:positionV relativeFrom="paragraph">
                  <wp:posOffset>8255</wp:posOffset>
                </wp:positionV>
                <wp:extent cx="2743200" cy="0"/>
                <wp:effectExtent l="9525" t="8255" r="9525" b="10795"/>
                <wp:wrapNone/>
                <wp:docPr id="398" name="Прямая со стрелкой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8" o:spid="_x0000_s1026" type="#_x0000_t32" style="position:absolute;margin-left:206.25pt;margin-top:.65pt;width:3in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75A37A" wp14:editId="7E0D5256">
                <wp:simplePos x="0" y="0"/>
                <wp:positionH relativeFrom="column">
                  <wp:posOffset>5362575</wp:posOffset>
                </wp:positionH>
                <wp:positionV relativeFrom="paragraph">
                  <wp:posOffset>8255</wp:posOffset>
                </wp:positionV>
                <wp:extent cx="0" cy="368300"/>
                <wp:effectExtent l="57150" t="8255" r="57150" b="23495"/>
                <wp:wrapNone/>
                <wp:docPr id="397" name="Прямая со стрелкой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8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7" o:spid="_x0000_s1026" type="#_x0000_t32" style="position:absolute;margin-left:422.25pt;margin-top:.65pt;width:0;height:2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">
                <v:stroke endarrow="block"/>
              </v:shape>
            </w:pict>
          </mc:Fallback>
        </mc:AlternateContent>
      </w: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48B22F17" wp14:editId="76C55ED1">
                <wp:simplePos x="0" y="0"/>
                <wp:positionH relativeFrom="column">
                  <wp:posOffset>111760</wp:posOffset>
                </wp:positionH>
                <wp:positionV relativeFrom="paragraph">
                  <wp:posOffset>101600</wp:posOffset>
                </wp:positionV>
                <wp:extent cx="3930650" cy="1520190"/>
                <wp:effectExtent l="6985" t="6350" r="5715" b="6985"/>
                <wp:wrapNone/>
                <wp:docPr id="396" name="Скругленный прямоугольник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0650" cy="1520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96" o:spid="_x0000_s1026" style="position:absolute;margin-left:8.8pt;margin-top:8pt;width:309.5pt;height:119.7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CD3737C" wp14:editId="270223C1">
                <wp:simplePos x="0" y="0"/>
                <wp:positionH relativeFrom="column">
                  <wp:posOffset>245745</wp:posOffset>
                </wp:positionH>
                <wp:positionV relativeFrom="paragraph">
                  <wp:posOffset>101600</wp:posOffset>
                </wp:positionV>
                <wp:extent cx="3930650" cy="1520190"/>
                <wp:effectExtent l="7620" t="6350" r="5080" b="6985"/>
                <wp:wrapNone/>
                <wp:docPr id="395" name="Скругленный прямоугольник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0650" cy="1520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95" o:spid="_x0000_s1026" style="position:absolute;margin-left:19.35pt;margin-top:8pt;width:309.5pt;height:119.7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"/>
            </w:pict>
          </mc:Fallback>
        </mc:AlternateContent>
      </w: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+ </w:t>
      </w:r>
      <w:r>
        <w:rPr>
          <w:rFonts w:ascii="Times New Roman" w:hAnsi="Times New Roman" w:cs="Times New Roman"/>
          <w:sz w:val="40"/>
          <w:szCs w:val="28"/>
        </w:rPr>
        <w:t xml:space="preserve">    +</w:t>
      </w: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A50ABA" wp14:editId="6C994CCC">
                <wp:simplePos x="0" y="0"/>
                <wp:positionH relativeFrom="column">
                  <wp:posOffset>2298700</wp:posOffset>
                </wp:positionH>
                <wp:positionV relativeFrom="paragraph">
                  <wp:posOffset>86360</wp:posOffset>
                </wp:positionV>
                <wp:extent cx="0" cy="403860"/>
                <wp:effectExtent l="60325" t="19685" r="53975" b="5080"/>
                <wp:wrapNone/>
                <wp:docPr id="394" name="Прямая со стрелкой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3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4" o:spid="_x0000_s1026" type="#_x0000_t32" style="position:absolute;margin-left:181pt;margin-top:6.8pt;width:0;height:31.8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241609" wp14:editId="136E2EB7">
                <wp:simplePos x="0" y="0"/>
                <wp:positionH relativeFrom="column">
                  <wp:posOffset>804545</wp:posOffset>
                </wp:positionH>
                <wp:positionV relativeFrom="paragraph">
                  <wp:posOffset>86360</wp:posOffset>
                </wp:positionV>
                <wp:extent cx="0" cy="403860"/>
                <wp:effectExtent l="61595" t="19685" r="52705" b="5080"/>
                <wp:wrapNone/>
                <wp:docPr id="393" name="Прямая со стрелкой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3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3" o:spid="_x0000_s1026" type="#_x0000_t32" style="position:absolute;margin-left:63.35pt;margin-top:6.8pt;width:0;height:31.8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02D4FC" wp14:editId="58B18B5B">
                <wp:simplePos x="0" y="0"/>
                <wp:positionH relativeFrom="column">
                  <wp:posOffset>5362575</wp:posOffset>
                </wp:positionH>
                <wp:positionV relativeFrom="paragraph">
                  <wp:posOffset>108585</wp:posOffset>
                </wp:positionV>
                <wp:extent cx="0" cy="692150"/>
                <wp:effectExtent l="9525" t="13335" r="9525" b="8890"/>
                <wp:wrapNone/>
                <wp:docPr id="392" name="Прямая со стрелкой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92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2" o:spid="_x0000_s1026" type="#_x0000_t32" style="position:absolute;margin-left:422.25pt;margin-top:8.55pt;width:0;height:54.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"/>
            </w:pict>
          </mc:Fallback>
        </mc:AlternateContent>
      </w: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C109E8" w:rsidRDefault="00C109E8" w:rsidP="00C109E8">
      <w:pPr>
        <w:pStyle w:val="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Государственный бюджет</w:t>
      </w: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2C3B2A" wp14:editId="0AE68D82">
                <wp:simplePos x="0" y="0"/>
                <wp:positionH relativeFrom="column">
                  <wp:posOffset>3343910</wp:posOffset>
                </wp:positionH>
                <wp:positionV relativeFrom="paragraph">
                  <wp:posOffset>26035</wp:posOffset>
                </wp:positionV>
                <wp:extent cx="2018665" cy="107315"/>
                <wp:effectExtent l="10160" t="6985" r="9525" b="9525"/>
                <wp:wrapNone/>
                <wp:docPr id="391" name="Соединительная линия уступом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18665" cy="10731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91" o:spid="_x0000_s1026" type="#_x0000_t34" style="position:absolute;margin-left:263.3pt;margin-top:2.05pt;width:158.95pt;height:8.4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" adj="10797"/>
            </w:pict>
          </mc:Fallback>
        </mc:AlternateContent>
      </w: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Период низких цен на нефть</w:t>
      </w: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  <w:i/>
        </w:rPr>
      </w:pPr>
    </w:p>
    <w:p w:rsidR="00C109E8" w:rsidRDefault="00C109E8" w:rsidP="00C109E8">
      <w:pPr>
        <w:pStyle w:val="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Консолидированный бюджет</w:t>
      </w:r>
    </w:p>
    <w:p w:rsidR="00C109E8" w:rsidRDefault="00C109E8" w:rsidP="00C109E8">
      <w:pPr>
        <w:jc w:val="center"/>
        <w:outlineLvl w:val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C109E8" w:rsidRPr="00011836" w:rsidRDefault="00C109E8" w:rsidP="00C109E8">
      <w:pPr>
        <w:jc w:val="center"/>
        <w:rPr>
          <w:rFonts w:eastAsia="Arial Unicode MS"/>
          <w:color w:val="000000"/>
          <w:sz w:val="28"/>
          <w:szCs w:val="28"/>
          <w:lang w:eastAsia="en-US"/>
        </w:rPr>
      </w:pPr>
      <w:bookmarkStart w:id="1" w:name="bookmark5"/>
      <w:r w:rsidRPr="00011836">
        <w:rPr>
          <w:rFonts w:eastAsia="Arial Unicode MS"/>
          <w:color w:val="000000"/>
          <w:sz w:val="28"/>
          <w:szCs w:val="28"/>
          <w:lang w:eastAsia="en-US"/>
        </w:rPr>
        <w:t xml:space="preserve">Рисунок </w:t>
      </w:r>
      <w:r>
        <w:rPr>
          <w:rFonts w:eastAsia="Arial Unicode MS"/>
          <w:color w:val="000000"/>
          <w:sz w:val="28"/>
          <w:szCs w:val="28"/>
          <w:lang w:eastAsia="en-US"/>
        </w:rPr>
        <w:t>8.</w:t>
      </w:r>
      <w:r w:rsidRPr="00011836">
        <w:rPr>
          <w:rFonts w:eastAsia="Arial Unicode MS"/>
          <w:color w:val="000000"/>
          <w:sz w:val="28"/>
          <w:szCs w:val="28"/>
          <w:lang w:eastAsia="en-US"/>
        </w:rPr>
        <w:t>2. Место и роль Национального фонда в бюджетной системе РК</w:t>
      </w:r>
      <w:bookmarkEnd w:id="1"/>
    </w:p>
    <w:p w:rsidR="00C109E8" w:rsidRPr="00011836" w:rsidRDefault="00C109E8" w:rsidP="00C109E8">
      <w:pPr>
        <w:ind w:firstLine="567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C109E8" w:rsidRPr="00011836" w:rsidRDefault="00C109E8" w:rsidP="00C109E8">
      <w:pPr>
        <w:ind w:firstLine="567"/>
        <w:jc w:val="both"/>
        <w:rPr>
          <w:rFonts w:eastAsiaTheme="minorHAnsi"/>
          <w:spacing w:val="5"/>
          <w:sz w:val="28"/>
          <w:szCs w:val="28"/>
          <w:lang w:eastAsia="en-US"/>
        </w:rPr>
      </w:pPr>
      <w:r w:rsidRPr="00011836">
        <w:rPr>
          <w:rFonts w:eastAsiaTheme="minorHAnsi"/>
          <w:i/>
          <w:sz w:val="28"/>
          <w:szCs w:val="28"/>
          <w:lang w:eastAsia="en-US"/>
        </w:rPr>
        <w:t>Общий объем расходов бюджета</w:t>
      </w:r>
      <w:r w:rsidRPr="00011836">
        <w:rPr>
          <w:rFonts w:eastAsiaTheme="minorHAnsi"/>
          <w:sz w:val="28"/>
          <w:szCs w:val="28"/>
          <w:lang w:eastAsia="en-US"/>
        </w:rPr>
        <w:t xml:space="preserve"> держался на уровне около 20% ВВП, и этот уровень сохранялся даже при изменении цены на нефть и повышении не</w:t>
      </w:r>
      <w:r w:rsidRPr="00011836">
        <w:rPr>
          <w:rFonts w:eastAsiaTheme="minorHAnsi"/>
          <w:sz w:val="28"/>
          <w:szCs w:val="28"/>
          <w:lang w:eastAsia="en-US"/>
        </w:rPr>
        <w:softHyphen/>
        <w:t xml:space="preserve">фтяных доходов. </w:t>
      </w:r>
      <w:r w:rsidRPr="00011836">
        <w:rPr>
          <w:rFonts w:eastAsiaTheme="minorHAnsi"/>
          <w:i/>
          <w:sz w:val="28"/>
          <w:szCs w:val="28"/>
          <w:lang w:eastAsia="en-US"/>
        </w:rPr>
        <w:t>Стерилизационный эффект</w:t>
      </w:r>
      <w:r w:rsidRPr="0001183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11836">
        <w:rPr>
          <w:rFonts w:eastAsiaTheme="minorHAnsi"/>
          <w:sz w:val="28"/>
          <w:szCs w:val="28"/>
          <w:lang w:eastAsia="en-US"/>
        </w:rPr>
        <w:t>Нацфонда</w:t>
      </w:r>
      <w:proofErr w:type="spellEnd"/>
      <w:r w:rsidRPr="00011836">
        <w:rPr>
          <w:rFonts w:eastAsiaTheme="minorHAnsi"/>
          <w:sz w:val="28"/>
          <w:szCs w:val="28"/>
          <w:lang w:eastAsia="en-US"/>
        </w:rPr>
        <w:t xml:space="preserve"> позволил сохранять относительно низкий уровень инфляции, если сравнивать с другими странами-экспортерами сырья, и не допускать чрезмерного укрепления национальной валюты.</w:t>
      </w:r>
    </w:p>
    <w:p w:rsidR="00C109E8" w:rsidRPr="00011836" w:rsidRDefault="00C109E8" w:rsidP="00C109E8">
      <w:pPr>
        <w:ind w:firstLine="567"/>
        <w:jc w:val="both"/>
        <w:rPr>
          <w:rFonts w:eastAsiaTheme="minorHAnsi"/>
          <w:spacing w:val="5"/>
          <w:sz w:val="28"/>
          <w:szCs w:val="28"/>
          <w:lang w:eastAsia="en-US"/>
        </w:rPr>
      </w:pPr>
      <w:r w:rsidRPr="00011836">
        <w:rPr>
          <w:rFonts w:eastAsiaTheme="minorHAnsi"/>
          <w:i/>
          <w:sz w:val="28"/>
          <w:szCs w:val="28"/>
          <w:lang w:eastAsia="en-US"/>
        </w:rPr>
        <w:t>Функцию «подушки безопасности»</w:t>
      </w:r>
      <w:r w:rsidRPr="0001183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11836">
        <w:rPr>
          <w:rFonts w:eastAsiaTheme="minorHAnsi"/>
          <w:sz w:val="28"/>
          <w:szCs w:val="28"/>
          <w:lang w:eastAsia="en-US"/>
        </w:rPr>
        <w:t>Нацфонд</w:t>
      </w:r>
      <w:proofErr w:type="spellEnd"/>
      <w:r w:rsidRPr="00011836">
        <w:rPr>
          <w:rFonts w:eastAsiaTheme="minorHAnsi"/>
          <w:sz w:val="28"/>
          <w:szCs w:val="28"/>
          <w:lang w:eastAsia="en-US"/>
        </w:rPr>
        <w:t xml:space="preserve"> проявил после углубления финансового кризиса и наступления спада в экономике в конце 2008г. В целом для финансирования пакета антикризисных мер были привлечены дополнительные средства </w:t>
      </w:r>
      <w:proofErr w:type="spellStart"/>
      <w:r w:rsidRPr="00011836">
        <w:rPr>
          <w:rFonts w:eastAsiaTheme="minorHAnsi"/>
          <w:sz w:val="28"/>
          <w:szCs w:val="28"/>
          <w:lang w:eastAsia="en-US"/>
        </w:rPr>
        <w:t>Нацфонда</w:t>
      </w:r>
      <w:proofErr w:type="spellEnd"/>
      <w:r w:rsidRPr="00011836">
        <w:rPr>
          <w:rFonts w:eastAsiaTheme="minorHAnsi"/>
          <w:sz w:val="28"/>
          <w:szCs w:val="28"/>
          <w:lang w:eastAsia="en-US"/>
        </w:rPr>
        <w:t xml:space="preserve"> в размере 1480 </w:t>
      </w:r>
      <w:proofErr w:type="gramStart"/>
      <w:r w:rsidRPr="00011836">
        <w:rPr>
          <w:rFonts w:eastAsiaTheme="minorHAnsi"/>
          <w:sz w:val="28"/>
          <w:szCs w:val="28"/>
          <w:lang w:eastAsia="en-US"/>
        </w:rPr>
        <w:t>млрд</w:t>
      </w:r>
      <w:proofErr w:type="gramEnd"/>
      <w:r w:rsidRPr="00011836">
        <w:rPr>
          <w:rFonts w:eastAsiaTheme="minorHAnsi"/>
          <w:sz w:val="28"/>
          <w:szCs w:val="28"/>
          <w:lang w:eastAsia="en-US"/>
        </w:rPr>
        <w:t xml:space="preserve"> тенге. Реализация данных мер позволила не допустить рецессии, стабилизировав ситуацию в банковском, строительном, агропромышленном секторах. Было поддержано 30 тысяч семей через рефинансирование ипотечных кредитов, профинансировано жилье участников долевого строительства, около 3000 субъектов малого и среднего бизнеса смогли получить кредиты, сохранив и создав новые рабочие места.</w:t>
      </w:r>
    </w:p>
    <w:p w:rsidR="00C109E8" w:rsidRPr="00011836" w:rsidRDefault="00C109E8" w:rsidP="00C109E8">
      <w:pPr>
        <w:ind w:firstLine="567"/>
        <w:jc w:val="both"/>
        <w:rPr>
          <w:rFonts w:eastAsiaTheme="minorHAnsi"/>
          <w:spacing w:val="5"/>
          <w:sz w:val="28"/>
          <w:szCs w:val="28"/>
          <w:lang w:eastAsia="en-US"/>
        </w:rPr>
      </w:pPr>
      <w:r w:rsidRPr="00011836">
        <w:rPr>
          <w:rFonts w:eastAsiaTheme="minorHAnsi"/>
          <w:sz w:val="28"/>
          <w:szCs w:val="28"/>
          <w:lang w:eastAsia="en-US"/>
        </w:rPr>
        <w:t xml:space="preserve">Для посткризисного периода была поставлена конкретная задача - определить новые подходы к формированию и использованию средств </w:t>
      </w:r>
      <w:proofErr w:type="spellStart"/>
      <w:r w:rsidRPr="00011836">
        <w:rPr>
          <w:rFonts w:eastAsiaTheme="minorHAnsi"/>
          <w:sz w:val="28"/>
          <w:szCs w:val="28"/>
          <w:lang w:eastAsia="en-US"/>
        </w:rPr>
        <w:t>Нацфонда</w:t>
      </w:r>
      <w:proofErr w:type="spellEnd"/>
      <w:r w:rsidRPr="00011836">
        <w:rPr>
          <w:rFonts w:eastAsiaTheme="minorHAnsi"/>
          <w:sz w:val="28"/>
          <w:szCs w:val="28"/>
          <w:lang w:eastAsia="en-US"/>
        </w:rPr>
        <w:t xml:space="preserve">, которые станут логическим продолжением проводимой политики сбережения, показавшей свою действенность в период мирового финансово-экономического кризиса. Так, средства </w:t>
      </w:r>
      <w:proofErr w:type="spellStart"/>
      <w:r w:rsidRPr="00011836">
        <w:rPr>
          <w:rFonts w:eastAsiaTheme="minorHAnsi"/>
          <w:sz w:val="28"/>
          <w:szCs w:val="28"/>
          <w:lang w:eastAsia="en-US"/>
        </w:rPr>
        <w:t>Нацфонда</w:t>
      </w:r>
      <w:proofErr w:type="spellEnd"/>
      <w:r w:rsidRPr="00011836">
        <w:rPr>
          <w:rFonts w:eastAsiaTheme="minorHAnsi"/>
          <w:sz w:val="28"/>
          <w:szCs w:val="28"/>
          <w:lang w:eastAsia="en-US"/>
        </w:rPr>
        <w:t xml:space="preserve"> направляются только в виде гарантированного трансферта в бюджет, а также на покрытие расходов, связанных с управлением </w:t>
      </w:r>
      <w:proofErr w:type="spellStart"/>
      <w:r w:rsidRPr="00011836">
        <w:rPr>
          <w:rFonts w:eastAsiaTheme="minorHAnsi"/>
          <w:sz w:val="28"/>
          <w:szCs w:val="28"/>
          <w:lang w:eastAsia="en-US"/>
        </w:rPr>
        <w:t>Нацфондом</w:t>
      </w:r>
      <w:proofErr w:type="spellEnd"/>
      <w:r w:rsidRPr="00011836">
        <w:rPr>
          <w:rFonts w:eastAsiaTheme="minorHAnsi"/>
          <w:sz w:val="28"/>
          <w:szCs w:val="28"/>
          <w:lang w:eastAsia="en-US"/>
        </w:rPr>
        <w:t xml:space="preserve"> и проведением ежегодного аудита.</w:t>
      </w:r>
    </w:p>
    <w:p w:rsidR="00C109E8" w:rsidRPr="00011836" w:rsidRDefault="00C109E8" w:rsidP="00C109E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11836">
        <w:rPr>
          <w:rFonts w:eastAsiaTheme="minorHAnsi"/>
          <w:i/>
          <w:sz w:val="28"/>
          <w:szCs w:val="28"/>
          <w:lang w:eastAsia="en-US"/>
        </w:rPr>
        <w:t>Эффективное управление</w:t>
      </w:r>
      <w:r w:rsidRPr="0001183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11836">
        <w:rPr>
          <w:rFonts w:eastAsiaTheme="minorHAnsi"/>
          <w:sz w:val="28"/>
          <w:szCs w:val="28"/>
          <w:lang w:eastAsia="en-US"/>
        </w:rPr>
        <w:t>Нацфондом</w:t>
      </w:r>
      <w:proofErr w:type="spellEnd"/>
      <w:r w:rsidRPr="00011836">
        <w:rPr>
          <w:rFonts w:eastAsiaTheme="minorHAnsi"/>
          <w:sz w:val="28"/>
          <w:szCs w:val="28"/>
          <w:lang w:eastAsia="en-US"/>
        </w:rPr>
        <w:t xml:space="preserve"> имеет важнейшее значение для сохранения экономической стабильности и конкурентоспособности страны. Благоразумное накопление и управление его ресурсами во время нефтяного бума обеспечило стране достаточный фискальный запас прочности для </w:t>
      </w:r>
      <w:r w:rsidRPr="00011836">
        <w:rPr>
          <w:rFonts w:eastAsiaTheme="minorHAnsi"/>
          <w:sz w:val="28"/>
          <w:szCs w:val="28"/>
          <w:lang w:eastAsia="en-US"/>
        </w:rPr>
        <w:lastRenderedPageBreak/>
        <w:t xml:space="preserve">проведения комплексной </w:t>
      </w:r>
      <w:proofErr w:type="spellStart"/>
      <w:r w:rsidRPr="00011836">
        <w:rPr>
          <w:rFonts w:eastAsiaTheme="minorHAnsi"/>
          <w:sz w:val="28"/>
          <w:szCs w:val="28"/>
          <w:lang w:eastAsia="en-US"/>
        </w:rPr>
        <w:t>контрциклической</w:t>
      </w:r>
      <w:proofErr w:type="spellEnd"/>
      <w:r w:rsidRPr="00011836">
        <w:rPr>
          <w:rFonts w:eastAsiaTheme="minorHAnsi"/>
          <w:sz w:val="28"/>
          <w:szCs w:val="28"/>
          <w:lang w:eastAsia="en-US"/>
        </w:rPr>
        <w:t xml:space="preserve"> фискальной политики в целях предотвращения спада и масштабной безработицы (рисунок </w:t>
      </w:r>
      <w:r>
        <w:rPr>
          <w:rFonts w:eastAsiaTheme="minorHAnsi"/>
          <w:sz w:val="28"/>
          <w:szCs w:val="28"/>
          <w:lang w:eastAsia="en-US"/>
        </w:rPr>
        <w:t>8.</w:t>
      </w:r>
      <w:r w:rsidRPr="00011836">
        <w:rPr>
          <w:rFonts w:eastAsiaTheme="minorHAnsi"/>
          <w:sz w:val="28"/>
          <w:szCs w:val="28"/>
          <w:lang w:eastAsia="en-US"/>
        </w:rPr>
        <w:t>3).</w:t>
      </w: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6E979E" wp14:editId="5CBB77BE">
                <wp:simplePos x="0" y="0"/>
                <wp:positionH relativeFrom="column">
                  <wp:posOffset>1731645</wp:posOffset>
                </wp:positionH>
                <wp:positionV relativeFrom="paragraph">
                  <wp:posOffset>108585</wp:posOffset>
                </wp:positionV>
                <wp:extent cx="2125980" cy="433070"/>
                <wp:effectExtent l="7620" t="13335" r="9525" b="10795"/>
                <wp:wrapNone/>
                <wp:docPr id="385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980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Собственник</w:t>
                            </w:r>
                          </w:p>
                          <w:p w:rsidR="00C109E8" w:rsidRDefault="00C109E8" w:rsidP="00C109E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(Правительство)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55" style="position:absolute;margin-left:136.35pt;margin-top:8.55pt;width:167.4pt;height:3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Собственник</w:t>
                      </w:r>
                    </w:p>
                    <w:p w:rsidR="00C109E8" w:rsidRDefault="00C109E8" w:rsidP="00C109E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(Правительство)</w:t>
                      </w:r>
                    </w:p>
                  </w:txbxContent>
                </v:textbox>
              </v:rect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ED8AB8" wp14:editId="19EF6E64">
                <wp:simplePos x="0" y="0"/>
                <wp:positionH relativeFrom="column">
                  <wp:posOffset>2988945</wp:posOffset>
                </wp:positionH>
                <wp:positionV relativeFrom="paragraph">
                  <wp:posOffset>532765</wp:posOffset>
                </wp:positionV>
                <wp:extent cx="0" cy="442595"/>
                <wp:effectExtent l="55245" t="8890" r="59055" b="24765"/>
                <wp:wrapNone/>
                <wp:docPr id="386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259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235.35pt;margin-top:41.95pt;width:0;height:34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pZvNAIAAGA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" strokeweight="1pt">
                <v:stroke endarrow="block"/>
              </v:shape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6AB8FD" wp14:editId="46478066">
                <wp:simplePos x="0" y="0"/>
                <wp:positionH relativeFrom="column">
                  <wp:posOffset>2531745</wp:posOffset>
                </wp:positionH>
                <wp:positionV relativeFrom="paragraph">
                  <wp:posOffset>532765</wp:posOffset>
                </wp:positionV>
                <wp:extent cx="635" cy="442595"/>
                <wp:effectExtent l="55245" t="18415" r="58420" b="15240"/>
                <wp:wrapNone/>
                <wp:docPr id="387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44259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199.35pt;margin-top:41.95pt;width:.05pt;height:34.8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" strokeweight="1pt">
                <v:stroke endarrow="block"/>
              </v:shape>
            </w:pict>
          </mc:Fallback>
        </mc:AlternateContent>
      </w: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i/>
          <w:color w:val="000000"/>
          <w:sz w:val="24"/>
          <w:szCs w:val="24"/>
          <w:lang w:eastAsia="en-US"/>
        </w:rPr>
      </w:pPr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 xml:space="preserve">       Цели фонда                              Отчетность</w:t>
      </w: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3F654C" wp14:editId="351DF6D7">
                <wp:simplePos x="0" y="0"/>
                <wp:positionH relativeFrom="column">
                  <wp:posOffset>1596390</wp:posOffset>
                </wp:positionH>
                <wp:positionV relativeFrom="paragraph">
                  <wp:posOffset>17780</wp:posOffset>
                </wp:positionV>
                <wp:extent cx="2411095" cy="445770"/>
                <wp:effectExtent l="5715" t="8255" r="12065" b="12700"/>
                <wp:wrapNone/>
                <wp:docPr id="388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1095" cy="44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Стратегический управляющий</w:t>
                            </w:r>
                          </w:p>
                          <w:p w:rsidR="00C109E8" w:rsidRDefault="00C109E8" w:rsidP="00C109E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(Министерство финансов)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56" style="position:absolute;margin-left:125.7pt;margin-top:1.4pt;width:189.85pt;height:3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Стратегический управляющий</w:t>
                      </w:r>
                    </w:p>
                    <w:p w:rsidR="00C109E8" w:rsidRDefault="00C109E8" w:rsidP="00C109E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(Министерство финансов)</w:t>
                      </w:r>
                    </w:p>
                  </w:txbxContent>
                </v:textbox>
              </v:rect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374F7" wp14:editId="08FAFFED">
                <wp:simplePos x="0" y="0"/>
                <wp:positionH relativeFrom="column">
                  <wp:posOffset>4817745</wp:posOffset>
                </wp:positionH>
                <wp:positionV relativeFrom="paragraph">
                  <wp:posOffset>120650</wp:posOffset>
                </wp:positionV>
                <wp:extent cx="1318260" cy="391795"/>
                <wp:effectExtent l="7620" t="6350" r="7620" b="11430"/>
                <wp:wrapNone/>
                <wp:docPr id="389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826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Консультант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57" style="position:absolute;margin-left:379.35pt;margin-top:9.5pt;width:103.8pt;height:3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Консультант</w:t>
                      </w:r>
                    </w:p>
                  </w:txbxContent>
                </v:textbox>
              </v:rect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38D28F" wp14:editId="3EF278EA">
                <wp:simplePos x="0" y="0"/>
                <wp:positionH relativeFrom="column">
                  <wp:posOffset>2988945</wp:posOffset>
                </wp:positionH>
                <wp:positionV relativeFrom="paragraph">
                  <wp:posOffset>455295</wp:posOffset>
                </wp:positionV>
                <wp:extent cx="0" cy="608330"/>
                <wp:effectExtent l="55245" t="7620" r="59055" b="22225"/>
                <wp:wrapNone/>
                <wp:docPr id="390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83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235.35pt;margin-top:35.85pt;width:0;height:47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">
                <v:stroke endarrow="block"/>
              </v:shape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156EFD" wp14:editId="0C4FD2C7">
                <wp:simplePos x="0" y="0"/>
                <wp:positionH relativeFrom="column">
                  <wp:posOffset>2531745</wp:posOffset>
                </wp:positionH>
                <wp:positionV relativeFrom="paragraph">
                  <wp:posOffset>455295</wp:posOffset>
                </wp:positionV>
                <wp:extent cx="635" cy="598170"/>
                <wp:effectExtent l="55245" t="17145" r="58420" b="13335"/>
                <wp:wrapNone/>
                <wp:docPr id="26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98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199.35pt;margin-top:35.85pt;width:.05pt;height:47.1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">
                <v:stroke endarrow="block"/>
              </v:shape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55E14D" wp14:editId="12B12BFB">
                <wp:simplePos x="0" y="0"/>
                <wp:positionH relativeFrom="column">
                  <wp:posOffset>4017645</wp:posOffset>
                </wp:positionH>
                <wp:positionV relativeFrom="paragraph">
                  <wp:posOffset>230505</wp:posOffset>
                </wp:positionV>
                <wp:extent cx="800100" cy="0"/>
                <wp:effectExtent l="17145" t="59055" r="11430" b="55245"/>
                <wp:wrapNone/>
                <wp:docPr id="25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4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6.35pt,18.15pt" to="379.3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" strokeweight="1pt">
                <v:stroke endarrow="block"/>
              </v:line>
            </w:pict>
          </mc:Fallback>
        </mc:AlternateContent>
      </w: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i/>
          <w:color w:val="000000"/>
          <w:sz w:val="24"/>
          <w:szCs w:val="24"/>
          <w:lang w:eastAsia="en-US"/>
        </w:rPr>
      </w:pPr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 xml:space="preserve">       </w:t>
      </w:r>
      <w:proofErr w:type="gramStart"/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>Стратегическое</w:t>
      </w:r>
      <w:proofErr w:type="gramEnd"/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 xml:space="preserve">                         Отчетность</w:t>
      </w:r>
    </w:p>
    <w:p w:rsidR="00C109E8" w:rsidRPr="00011836" w:rsidRDefault="00C109E8" w:rsidP="00C109E8">
      <w:pPr>
        <w:rPr>
          <w:rFonts w:eastAsia="Arial Unicode MS"/>
          <w:i/>
          <w:color w:val="000000"/>
          <w:sz w:val="24"/>
          <w:szCs w:val="24"/>
          <w:lang w:eastAsia="en-US"/>
        </w:rPr>
      </w:pPr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 xml:space="preserve">       распределение активов</w:t>
      </w:r>
    </w:p>
    <w:p w:rsidR="00C109E8" w:rsidRPr="00011836" w:rsidRDefault="00C109E8" w:rsidP="00C109E8">
      <w:pPr>
        <w:rPr>
          <w:rFonts w:eastAsia="Arial Unicode MS"/>
          <w:i/>
          <w:color w:val="000000"/>
          <w:sz w:val="24"/>
          <w:szCs w:val="24"/>
          <w:lang w:eastAsia="en-US"/>
        </w:rPr>
      </w:pPr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 xml:space="preserve">      (договор об управлении) </w:t>
      </w:r>
    </w:p>
    <w:p w:rsidR="00C109E8" w:rsidRPr="00011836" w:rsidRDefault="00C109E8" w:rsidP="00C109E8">
      <w:pPr>
        <w:rPr>
          <w:rFonts w:eastAsia="Arial Unicode MS"/>
          <w:b/>
          <w:color w:val="000000"/>
          <w:sz w:val="24"/>
          <w:szCs w:val="24"/>
          <w:lang w:eastAsia="en-US"/>
        </w:rPr>
      </w:pP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4533E7" wp14:editId="6FE50E90">
                <wp:simplePos x="0" y="0"/>
                <wp:positionH relativeFrom="column">
                  <wp:posOffset>1731645</wp:posOffset>
                </wp:positionH>
                <wp:positionV relativeFrom="paragraph">
                  <wp:posOffset>11430</wp:posOffset>
                </wp:positionV>
                <wp:extent cx="2286000" cy="571500"/>
                <wp:effectExtent l="7620" t="11430" r="11430" b="7620"/>
                <wp:wrapNone/>
                <wp:docPr id="2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Оперативный управляющий</w:t>
                            </w:r>
                          </w:p>
                          <w:p w:rsidR="00C109E8" w:rsidRDefault="00C109E8" w:rsidP="00C109E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(Национальный Банк)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58" style="position:absolute;margin-left:136.35pt;margin-top:.9pt;width:180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Оперативный управляющий</w:t>
                      </w:r>
                    </w:p>
                    <w:p w:rsidR="00C109E8" w:rsidRDefault="00C109E8" w:rsidP="00C109E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(Национальный Банк)</w:t>
                      </w:r>
                    </w:p>
                  </w:txbxContent>
                </v:textbox>
              </v:rect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6CAEDC" wp14:editId="017D1434">
                <wp:simplePos x="0" y="0"/>
                <wp:positionH relativeFrom="column">
                  <wp:posOffset>4831080</wp:posOffset>
                </wp:positionH>
                <wp:positionV relativeFrom="paragraph">
                  <wp:posOffset>129540</wp:posOffset>
                </wp:positionV>
                <wp:extent cx="1243965" cy="370840"/>
                <wp:effectExtent l="11430" t="5715" r="11430" b="13970"/>
                <wp:wrapNone/>
                <wp:docPr id="23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965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Консультант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59" style="position:absolute;margin-left:380.4pt;margin-top:10.2pt;width:97.95pt;height:2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">
                <v:textbox>
                  <w:txbxContent>
                    <w:p w:rsidR="00C109E8" w:rsidRDefault="00C109E8" w:rsidP="00C109E8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Консультант</w:t>
                      </w:r>
                    </w:p>
                  </w:txbxContent>
                </v:textbox>
              </v:rect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7CC00B" wp14:editId="6AE045D4">
                <wp:simplePos x="0" y="0"/>
                <wp:positionH relativeFrom="column">
                  <wp:posOffset>4007485</wp:posOffset>
                </wp:positionH>
                <wp:positionV relativeFrom="paragraph">
                  <wp:posOffset>247650</wp:posOffset>
                </wp:positionV>
                <wp:extent cx="823595" cy="635"/>
                <wp:effectExtent l="16510" t="57150" r="7620" b="56515"/>
                <wp:wrapNone/>
                <wp:docPr id="22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35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315.55pt;margin-top:19.5pt;width:64.85pt;height:.0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">
                <v:stroke endarrow="block"/>
              </v:shape>
            </w:pict>
          </mc:Fallback>
        </mc:AlternateContent>
      </w: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i/>
          <w:color w:val="000000"/>
          <w:sz w:val="24"/>
          <w:szCs w:val="24"/>
          <w:lang w:eastAsia="en-US"/>
        </w:rPr>
      </w:pP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FD2CD9" wp14:editId="50AE264C">
                <wp:simplePos x="0" y="0"/>
                <wp:positionH relativeFrom="column">
                  <wp:posOffset>2760345</wp:posOffset>
                </wp:positionH>
                <wp:positionV relativeFrom="paragraph">
                  <wp:posOffset>-1270</wp:posOffset>
                </wp:positionV>
                <wp:extent cx="0" cy="342900"/>
                <wp:effectExtent l="55245" t="8255" r="59055" b="20320"/>
                <wp:wrapNone/>
                <wp:docPr id="21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-.1pt" to="217.3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YpDKAIAAE0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 xml:space="preserve">      Соглашение об учете</w:t>
      </w:r>
    </w:p>
    <w:p w:rsidR="00C109E8" w:rsidRPr="00011836" w:rsidRDefault="00C109E8" w:rsidP="00C109E8">
      <w:pPr>
        <w:tabs>
          <w:tab w:val="left" w:pos="5779"/>
        </w:tabs>
        <w:rPr>
          <w:rFonts w:eastAsia="Arial Unicode MS"/>
          <w:i/>
          <w:color w:val="000000"/>
          <w:sz w:val="24"/>
          <w:szCs w:val="24"/>
          <w:lang w:eastAsia="en-US"/>
        </w:rPr>
      </w:pPr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 xml:space="preserve">      и </w:t>
      </w:r>
      <w:proofErr w:type="gramStart"/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>удостоверении</w:t>
      </w:r>
      <w:proofErr w:type="gramEnd"/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 xml:space="preserve"> прав                   Соглашения об управлении активами</w:t>
      </w:r>
    </w:p>
    <w:p w:rsidR="00C109E8" w:rsidRPr="00011836" w:rsidRDefault="00C109E8" w:rsidP="00C109E8">
      <w:pPr>
        <w:rPr>
          <w:rFonts w:eastAsia="Arial Unicode MS"/>
          <w:i/>
          <w:color w:val="000000"/>
          <w:sz w:val="28"/>
          <w:szCs w:val="28"/>
          <w:lang w:eastAsia="en-US"/>
        </w:rPr>
      </w:pP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0B86A3" wp14:editId="5038F714">
                <wp:simplePos x="0" y="0"/>
                <wp:positionH relativeFrom="column">
                  <wp:posOffset>2060575</wp:posOffset>
                </wp:positionH>
                <wp:positionV relativeFrom="paragraph">
                  <wp:posOffset>42545</wp:posOffset>
                </wp:positionV>
                <wp:extent cx="1259840" cy="406400"/>
                <wp:effectExtent l="12700" t="13970" r="13335" b="8255"/>
                <wp:wrapNone/>
                <wp:docPr id="20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984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Кастодиан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60" style="position:absolute;margin-left:162.25pt;margin-top:3.35pt;width:99.2pt;height:3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i/>
                          <w:sz w:val="24"/>
                          <w:szCs w:val="24"/>
                        </w:rPr>
                        <w:t>Кастодиан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11836">
        <w:rPr>
          <w:rFonts w:eastAsia="Arial Unicode MS"/>
          <w:i/>
          <w:color w:val="000000"/>
          <w:sz w:val="24"/>
          <w:szCs w:val="24"/>
          <w:lang w:eastAsia="en-US"/>
        </w:rPr>
        <w:t xml:space="preserve">      на активы</w:t>
      </w: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E2D67B" wp14:editId="664AEEC5">
                <wp:simplePos x="0" y="0"/>
                <wp:positionH relativeFrom="column">
                  <wp:posOffset>2760345</wp:posOffset>
                </wp:positionH>
                <wp:positionV relativeFrom="paragraph">
                  <wp:posOffset>69215</wp:posOffset>
                </wp:positionV>
                <wp:extent cx="0" cy="237490"/>
                <wp:effectExtent l="55245" t="12065" r="59055" b="17145"/>
                <wp:wrapNone/>
                <wp:docPr id="19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217.35pt;margin-top:5.45pt;width:0;height:18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">
                <v:stroke endarrow="block"/>
              </v:shape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B6DD59" wp14:editId="79567ABE">
                <wp:simplePos x="0" y="0"/>
                <wp:positionH relativeFrom="column">
                  <wp:posOffset>3331845</wp:posOffset>
                </wp:positionH>
                <wp:positionV relativeFrom="paragraph">
                  <wp:posOffset>518160</wp:posOffset>
                </wp:positionV>
                <wp:extent cx="2732405" cy="457200"/>
                <wp:effectExtent l="7620" t="13335" r="12700" b="5715"/>
                <wp:wrapNone/>
                <wp:docPr id="18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24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Внутренний</w:t>
                            </w: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управляющий активами (Департамент монетарных операций)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61" style="position:absolute;margin-left:262.35pt;margin-top:40.8pt;width:215.1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Внутренний</w:t>
                      </w: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управляющий активами (Департамент монетарных операций)</w:t>
                      </w:r>
                    </w:p>
                  </w:txbxContent>
                </v:textbox>
              </v:rect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AFBBF2" wp14:editId="41C9DC33">
                <wp:simplePos x="0" y="0"/>
                <wp:positionH relativeFrom="column">
                  <wp:posOffset>245745</wp:posOffset>
                </wp:positionH>
                <wp:positionV relativeFrom="paragraph">
                  <wp:posOffset>518160</wp:posOffset>
                </wp:positionV>
                <wp:extent cx="2743200" cy="457200"/>
                <wp:effectExtent l="7620" t="13335" r="11430" b="5715"/>
                <wp:wrapNone/>
                <wp:docPr id="1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9E8" w:rsidRDefault="00C109E8" w:rsidP="00C109E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Внешний</w:t>
                            </w: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управляющий активами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62" style="position:absolute;margin-left:19.35pt;margin-top:40.8pt;width:3in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">
                <v:textbox>
                  <w:txbxContent>
                    <w:p w:rsidR="00C109E8" w:rsidRDefault="00C109E8" w:rsidP="00C109E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Внешний</w:t>
                      </w: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управляющий активами</w:t>
                      </w:r>
                    </w:p>
                  </w:txbxContent>
                </v:textbox>
              </v:rect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116D96" wp14:editId="4FA60442">
                <wp:simplePos x="0" y="0"/>
                <wp:positionH relativeFrom="column">
                  <wp:posOffset>612775</wp:posOffset>
                </wp:positionH>
                <wp:positionV relativeFrom="paragraph">
                  <wp:posOffset>342265</wp:posOffset>
                </wp:positionV>
                <wp:extent cx="4559935" cy="0"/>
                <wp:effectExtent l="12700" t="8890" r="8890" b="10160"/>
                <wp:wrapNone/>
                <wp:docPr id="16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59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48.25pt;margin-top:26.95pt;width:359.0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WJPIQIAAD4EAAAOAAAAZHJzL2Uyb0RvYy54bWysU82O2jAQvlfqO1i+QxI2oR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"/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FE400E" wp14:editId="6AEC1806">
                <wp:simplePos x="0" y="0"/>
                <wp:positionH relativeFrom="column">
                  <wp:posOffset>612775</wp:posOffset>
                </wp:positionH>
                <wp:positionV relativeFrom="paragraph">
                  <wp:posOffset>342265</wp:posOffset>
                </wp:positionV>
                <wp:extent cx="0" cy="237490"/>
                <wp:effectExtent l="60325" t="8890" r="53975" b="20320"/>
                <wp:wrapNone/>
                <wp:docPr id="15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48.25pt;margin-top:26.95pt;width:0;height:18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">
                <v:stroke endarrow="block"/>
              </v:shape>
            </w:pict>
          </mc:Fallback>
        </mc:AlternateContent>
      </w:r>
      <w:r w:rsidRPr="0001183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628E32" wp14:editId="25F60349">
                <wp:simplePos x="0" y="0"/>
                <wp:positionH relativeFrom="column">
                  <wp:posOffset>5172710</wp:posOffset>
                </wp:positionH>
                <wp:positionV relativeFrom="paragraph">
                  <wp:posOffset>342265</wp:posOffset>
                </wp:positionV>
                <wp:extent cx="0" cy="237490"/>
                <wp:effectExtent l="57785" t="8890" r="56515" b="20320"/>
                <wp:wrapNone/>
                <wp:docPr id="14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407.3pt;margin-top:26.95pt;width:0;height:18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ShNQIAAF8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rPr>
          <w:rFonts w:eastAsia="Arial Unicode MS"/>
          <w:color w:val="000000"/>
          <w:sz w:val="28"/>
          <w:szCs w:val="28"/>
          <w:lang w:eastAsia="en-US"/>
        </w:rPr>
      </w:pPr>
    </w:p>
    <w:p w:rsidR="00C109E8" w:rsidRPr="00011836" w:rsidRDefault="00C109E8" w:rsidP="00C109E8">
      <w:pPr>
        <w:jc w:val="center"/>
        <w:rPr>
          <w:rFonts w:eastAsia="Arial Unicode MS"/>
          <w:color w:val="000000"/>
          <w:sz w:val="28"/>
          <w:szCs w:val="28"/>
          <w:shd w:val="clear" w:color="auto" w:fill="FFFFFF"/>
          <w:lang w:eastAsia="en-US"/>
        </w:rPr>
      </w:pPr>
      <w:bookmarkStart w:id="2" w:name="bookmark6"/>
      <w:r>
        <w:rPr>
          <w:rFonts w:eastAsia="Arial Unicode MS"/>
          <w:color w:val="000000"/>
          <w:sz w:val="28"/>
          <w:szCs w:val="28"/>
          <w:lang w:eastAsia="en-US"/>
        </w:rPr>
        <w:t>Рисунок 8.</w:t>
      </w:r>
      <w:r w:rsidRPr="00011836">
        <w:rPr>
          <w:rFonts w:eastAsia="Arial Unicode MS"/>
          <w:color w:val="000000"/>
          <w:sz w:val="28"/>
          <w:szCs w:val="28"/>
          <w:lang w:eastAsia="en-US"/>
        </w:rPr>
        <w:t>3. Структура управления Национальным</w:t>
      </w:r>
      <w:r w:rsidRPr="00011836">
        <w:rPr>
          <w:rFonts w:eastAsia="Arial Unicode MS"/>
          <w:color w:val="000000"/>
          <w:sz w:val="28"/>
          <w:szCs w:val="28"/>
          <w:shd w:val="clear" w:color="auto" w:fill="FFFFFF"/>
          <w:lang w:eastAsia="en-US"/>
        </w:rPr>
        <w:t xml:space="preserve"> фондо</w:t>
      </w:r>
      <w:bookmarkEnd w:id="2"/>
      <w:r w:rsidRPr="00011836">
        <w:rPr>
          <w:rFonts w:eastAsia="Arial Unicode MS"/>
          <w:color w:val="000000"/>
          <w:sz w:val="28"/>
          <w:szCs w:val="28"/>
          <w:shd w:val="clear" w:color="auto" w:fill="FFFFFF"/>
          <w:lang w:eastAsia="en-US"/>
        </w:rPr>
        <w:t>м</w:t>
      </w:r>
    </w:p>
    <w:p w:rsidR="00C109E8" w:rsidRPr="00011836" w:rsidRDefault="00C109E8" w:rsidP="00C109E8">
      <w:pPr>
        <w:ind w:firstLine="567"/>
        <w:jc w:val="both"/>
        <w:rPr>
          <w:i/>
        </w:rPr>
      </w:pPr>
    </w:p>
    <w:p w:rsidR="00C109E8" w:rsidRPr="00011836" w:rsidRDefault="00C109E8" w:rsidP="00C109E8">
      <w:pPr>
        <w:ind w:firstLine="567"/>
        <w:jc w:val="both"/>
        <w:rPr>
          <w:bCs/>
          <w:sz w:val="28"/>
          <w:szCs w:val="28"/>
        </w:rPr>
      </w:pPr>
      <w:r w:rsidRPr="00011836">
        <w:rPr>
          <w:i/>
          <w:sz w:val="28"/>
          <w:szCs w:val="28"/>
        </w:rPr>
        <w:t>Целью Национального фонда</w:t>
      </w:r>
      <w:r w:rsidRPr="00011836">
        <w:rPr>
          <w:sz w:val="28"/>
          <w:szCs w:val="28"/>
        </w:rPr>
        <w:t xml:space="preserve"> является преобразование нефтяного богатства в финансовое, которое будет поддерживать страну в лучшем со</w:t>
      </w:r>
      <w:r w:rsidRPr="00011836">
        <w:rPr>
          <w:sz w:val="28"/>
          <w:szCs w:val="28"/>
        </w:rPr>
        <w:softHyphen/>
        <w:t xml:space="preserve">стоянии и обеспечивать фискальную политику, согласующуюся с целями стабильности и диверсифицированного роста. </w:t>
      </w:r>
      <w:r w:rsidRPr="00011836">
        <w:rPr>
          <w:i/>
          <w:sz w:val="28"/>
          <w:szCs w:val="28"/>
        </w:rPr>
        <w:t>Эффективное управление доходами от сырьевых ресурсов РК</w:t>
      </w:r>
      <w:r w:rsidRPr="00011836">
        <w:rPr>
          <w:sz w:val="28"/>
          <w:szCs w:val="28"/>
        </w:rPr>
        <w:t>, с учетом его специфики, также является приоритетным в достижении цели долгосрочного развития страны. Вместе они создают основу для других стратегий по углублению диверсификации и не</w:t>
      </w:r>
      <w:r>
        <w:rPr>
          <w:sz w:val="28"/>
          <w:szCs w:val="28"/>
        </w:rPr>
        <w:t xml:space="preserve"> </w:t>
      </w:r>
      <w:r w:rsidRPr="00011836">
        <w:rPr>
          <w:sz w:val="28"/>
          <w:szCs w:val="28"/>
        </w:rPr>
        <w:t>нефтяного роста в Казахстане.</w:t>
      </w:r>
    </w:p>
    <w:p w:rsidR="00C109E8" w:rsidRPr="00011836" w:rsidRDefault="00C109E8" w:rsidP="00C109E8">
      <w:pPr>
        <w:jc w:val="center"/>
        <w:rPr>
          <w:bCs/>
          <w:sz w:val="32"/>
          <w:szCs w:val="32"/>
        </w:rPr>
      </w:pPr>
    </w:p>
    <w:p w:rsidR="00C109E8" w:rsidRPr="00011836" w:rsidRDefault="00C109E8" w:rsidP="00C109E8">
      <w:pPr>
        <w:jc w:val="center"/>
        <w:rPr>
          <w:b/>
          <w:sz w:val="28"/>
          <w:szCs w:val="32"/>
        </w:rPr>
      </w:pPr>
      <w:r w:rsidRPr="008A5B09">
        <w:rPr>
          <w:b/>
          <w:bCs/>
          <w:sz w:val="28"/>
          <w:szCs w:val="32"/>
        </w:rPr>
        <w:t>8</w:t>
      </w:r>
      <w:r w:rsidRPr="00011836">
        <w:rPr>
          <w:b/>
          <w:bCs/>
          <w:sz w:val="28"/>
          <w:szCs w:val="32"/>
        </w:rPr>
        <w:t>.3 Фонд национального благосостояния «</w:t>
      </w:r>
      <w:proofErr w:type="spellStart"/>
      <w:r w:rsidRPr="00011836">
        <w:rPr>
          <w:b/>
          <w:bCs/>
          <w:sz w:val="28"/>
          <w:szCs w:val="32"/>
        </w:rPr>
        <w:t>Самрук</w:t>
      </w:r>
      <w:proofErr w:type="spellEnd"/>
      <w:r w:rsidRPr="00011836">
        <w:rPr>
          <w:b/>
          <w:bCs/>
          <w:sz w:val="28"/>
          <w:szCs w:val="32"/>
        </w:rPr>
        <w:t xml:space="preserve"> </w:t>
      </w:r>
      <w:proofErr w:type="spellStart"/>
      <w:r w:rsidRPr="00011836">
        <w:rPr>
          <w:b/>
          <w:bCs/>
          <w:sz w:val="28"/>
          <w:szCs w:val="32"/>
        </w:rPr>
        <w:t>Казына</w:t>
      </w:r>
      <w:proofErr w:type="spellEnd"/>
      <w:r w:rsidRPr="00011836">
        <w:rPr>
          <w:b/>
          <w:bCs/>
          <w:sz w:val="28"/>
          <w:szCs w:val="32"/>
        </w:rPr>
        <w:t>»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bCs/>
          <w:sz w:val="28"/>
          <w:szCs w:val="28"/>
        </w:rPr>
        <w:t>Постановление Правительства РК от 05.12.2008г. № 1164</w:t>
      </w:r>
      <w:r w:rsidRPr="00011836">
        <w:rPr>
          <w:sz w:val="28"/>
          <w:szCs w:val="28"/>
        </w:rPr>
        <w:t xml:space="preserve"> </w:t>
      </w:r>
      <w:r w:rsidRPr="00011836">
        <w:rPr>
          <w:bCs/>
          <w:sz w:val="28"/>
          <w:szCs w:val="28"/>
        </w:rPr>
        <w:t>об утверждении Меморандума и об основных принципах деятельности АО «Фонд национального благосостояния «</w:t>
      </w:r>
      <w:proofErr w:type="spellStart"/>
      <w:r w:rsidRPr="00011836">
        <w:rPr>
          <w:bCs/>
          <w:sz w:val="28"/>
          <w:szCs w:val="28"/>
        </w:rPr>
        <w:t>Самрук</w:t>
      </w:r>
      <w:proofErr w:type="spellEnd"/>
      <w:r w:rsidRPr="00011836">
        <w:rPr>
          <w:bCs/>
          <w:sz w:val="28"/>
          <w:szCs w:val="28"/>
        </w:rPr>
        <w:t xml:space="preserve"> </w:t>
      </w:r>
      <w:proofErr w:type="spellStart"/>
      <w:r w:rsidRPr="00011836">
        <w:rPr>
          <w:bCs/>
          <w:sz w:val="28"/>
          <w:szCs w:val="28"/>
        </w:rPr>
        <w:t>Казына</w:t>
      </w:r>
      <w:proofErr w:type="spellEnd"/>
      <w:r w:rsidRPr="00011836">
        <w:rPr>
          <w:bCs/>
          <w:sz w:val="28"/>
          <w:szCs w:val="28"/>
        </w:rPr>
        <w:t>».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i/>
          <w:sz w:val="28"/>
          <w:szCs w:val="28"/>
        </w:rPr>
        <w:t>Основной целью деятельности Фонда</w:t>
      </w:r>
      <w:r w:rsidRPr="00011836">
        <w:rPr>
          <w:sz w:val="28"/>
          <w:szCs w:val="28"/>
        </w:rPr>
        <w:t xml:space="preserve"> является управление принадлежащими ему на праве собственности пакетами акций (долями участия) национальных институтов развития, национальных компаний и других юридических лиц (далее - компании) для максимизации их </w:t>
      </w:r>
      <w:r w:rsidRPr="00011836">
        <w:rPr>
          <w:sz w:val="28"/>
          <w:szCs w:val="28"/>
        </w:rPr>
        <w:lastRenderedPageBreak/>
        <w:t>долгосрочной ценности и повышения конкурентоспособности на мировых рынках.</w:t>
      </w:r>
    </w:p>
    <w:p w:rsidR="00C109E8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i/>
          <w:sz w:val="28"/>
          <w:szCs w:val="28"/>
        </w:rPr>
        <w:t>Основные принципы, задачи и направления</w:t>
      </w:r>
      <w:r w:rsidRPr="00011836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Фонда представлено на рисунке 8.</w:t>
      </w:r>
      <w:r w:rsidRPr="00011836">
        <w:rPr>
          <w:sz w:val="28"/>
          <w:szCs w:val="28"/>
        </w:rPr>
        <w:t>4.</w:t>
      </w:r>
    </w:p>
    <w:p w:rsidR="00C109E8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07B917C9" wp14:editId="62D222A1">
                <wp:simplePos x="0" y="0"/>
                <wp:positionH relativeFrom="column">
                  <wp:posOffset>-337185</wp:posOffset>
                </wp:positionH>
                <wp:positionV relativeFrom="paragraph">
                  <wp:posOffset>59690</wp:posOffset>
                </wp:positionV>
                <wp:extent cx="6448425" cy="8282940"/>
                <wp:effectExtent l="0" t="0" r="28575" b="22860"/>
                <wp:wrapNone/>
                <wp:docPr id="1" name="Group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448425" cy="8282940"/>
                          <a:chOff x="330" y="1264"/>
                          <a:chExt cx="10155" cy="13044"/>
                        </a:xfrm>
                      </wpg:grpSpPr>
                      <wps:wsp>
                        <wps:cNvPr id="2" name="Rectangle 10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424" y="1264"/>
                            <a:ext cx="7200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bCs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Cs/>
                                  <w:i/>
                                  <w:sz w:val="24"/>
                                  <w:szCs w:val="24"/>
                                </w:rPr>
                                <w:t>Фонд национального благосостояния «</w:t>
                              </w:r>
                              <w:proofErr w:type="spellStart"/>
                              <w:r>
                                <w:rPr>
                                  <w:bCs/>
                                  <w:i/>
                                  <w:sz w:val="24"/>
                                  <w:szCs w:val="24"/>
                                </w:rPr>
                                <w:t>Самрук</w:t>
                              </w:r>
                              <w:proofErr w:type="spellEnd"/>
                              <w:r>
                                <w:rPr>
                                  <w:bCs/>
                                  <w:i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Cs/>
                                  <w:i/>
                                  <w:sz w:val="24"/>
                                  <w:szCs w:val="24"/>
                                </w:rPr>
                                <w:t>Казына</w:t>
                              </w:r>
                              <w:proofErr w:type="spellEnd"/>
                              <w:r>
                                <w:rPr>
                                  <w:bCs/>
                                  <w:i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109E8" w:rsidRDefault="00C109E8" w:rsidP="00C109E8">
                              <w:pPr>
                                <w:jc w:val="center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0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464" y="2175"/>
                            <a:ext cx="2880" cy="48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Основные принципы деятельности Фонда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1) соблюдение интересов государства, как единственного акционера Фонда; 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2) прозрачность, эффективность и гибкости деятельности Фонда и компаний; 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3) системность и оперативность в принятии решений и их реализации; 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4) ответственность и подотчетность.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10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995" y="2175"/>
                            <a:ext cx="2490" cy="4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Основные направления деятельности Фонда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1) содействие в модернизации и диверсификации национальной экономики; 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2) содействие в стабилизации экономики страны; </w:t>
                              </w:r>
                            </w:p>
                            <w:p w:rsidR="00C109E8" w:rsidRDefault="00C109E8" w:rsidP="00C109E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3) повышение эффективности деятельности компаний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10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539" y="2175"/>
                            <a:ext cx="3240" cy="4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Основные</w:t>
                              </w:r>
                              <w:proofErr w:type="gramEnd"/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 xml:space="preserve"> задачи 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Фонда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1) разработка и обеспечение реализации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инвестицион-ных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проектов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региональ-ного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, национального и международного масштаба; 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2) поддержка и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модерни-зация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существующих активов группы компаний Фонда; 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3) содействие в развитии регионов и реализации социальных проектов;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4) поддержка </w:t>
                              </w: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отечествен-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ных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товаропроизводителей, отечественных товаров и услуг.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1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746" y="1813"/>
                            <a:ext cx="360" cy="362"/>
                          </a:xfrm>
                          <a:prstGeom prst="downArrow">
                            <a:avLst>
                              <a:gd name="adj1" fmla="val 50000"/>
                              <a:gd name="adj2" fmla="val 25139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1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024" y="1804"/>
                            <a:ext cx="360" cy="371"/>
                          </a:xfrm>
                          <a:prstGeom prst="downArrow">
                            <a:avLst>
                              <a:gd name="adj1" fmla="val 50000"/>
                              <a:gd name="adj2" fmla="val 25764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1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084" y="1804"/>
                            <a:ext cx="360" cy="371"/>
                          </a:xfrm>
                          <a:prstGeom prst="downArrow">
                            <a:avLst>
                              <a:gd name="adj1" fmla="val 50000"/>
                              <a:gd name="adj2" fmla="val 25764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1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604" y="6995"/>
                            <a:ext cx="360" cy="460"/>
                          </a:xfrm>
                          <a:prstGeom prst="downArrow">
                            <a:avLst>
                              <a:gd name="adj1" fmla="val 50000"/>
                              <a:gd name="adj2" fmla="val 31944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1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44" y="6995"/>
                            <a:ext cx="360" cy="460"/>
                          </a:xfrm>
                          <a:prstGeom prst="downArrow">
                            <a:avLst>
                              <a:gd name="adj1" fmla="val 50000"/>
                              <a:gd name="adj2" fmla="val 31944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40" y="6885"/>
                            <a:ext cx="360" cy="611"/>
                          </a:xfrm>
                          <a:prstGeom prst="downArrow">
                            <a:avLst>
                              <a:gd name="adj1" fmla="val 50000"/>
                              <a:gd name="adj2" fmla="val 42431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30" y="7455"/>
                            <a:ext cx="10155" cy="68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1) разработка и (или) реализация, и (или) финансирование инвестиционных проектов регионального, национального и международного масштабов, в том числе в реальном секторе экономики, самостоятельно и (или) с участием компаний, а также совместно со стратегическими иностранными и (или) отечественными инвесторами, посредством участия в уставных капиталах и предоставления займов;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2) выполнение функции оператора по реализации программы «30 Корпоративных лидеров Казахстана» и иных программ и планов по решению Правительства РК;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3) освоение новых секторов экономики и приобретение экономически привлекательных активов, как в стране, так и за рубежом;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4) обеспечение скоординированной и активной инвестиционной политики при реализации компаниями инвестиционных и инновационных проектов, основным приоритетом которой является реализация проектов на территории Казахстана;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5) привлечение отечественных и иностранных, государственных и частных инвестиций и внедрение инноваций в различные отрасли экономики;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6) осуществление сбалансированного заимствования капитала на мировом и отечественном рынках капитала;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7) финансирование проектов малого и среднего бизнеса;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8) создание эффективной комплексной системы финансово-инвестиционных инструментов в рамках группы компаний;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9) развитие межрегиональных экономических связей, в том числе путем реализации проектов на территории Казахстана;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10) обеспечение прорывного развития регионов через социально-предпринимательские корпорации;</w:t>
                              </w:r>
                            </w:p>
                            <w:p w:rsidR="00C109E8" w:rsidRDefault="00C109E8" w:rsidP="00C109E8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11) содействие в стабилизации экономики страны.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1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084" y="6995"/>
                            <a:ext cx="1326" cy="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09E8" w:rsidRDefault="00C109E8" w:rsidP="00C109E8">
                              <w:pPr>
                                <w:jc w:val="right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Функции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5" o:spid="_x0000_s1063" style="position:absolute;left:0;text-align:left;margin-left:-26.55pt;margin-top:4.7pt;width:507.75pt;height:652.2pt;z-index:251693056" coordorigin="330,1264" coordsize="10155,13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">
                <o:lock v:ext="edit" aspectratio="t"/>
                <v:rect id="Rectangle 106" o:spid="_x0000_s1064" style="position:absolute;left:2424;top:1264;width:720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67iMUA&#10;AADaAAAADwAAAGRycy9kb3ducmV2LnhtbESPT2sCMRTE7wW/Q3hCL0WzetjqapRWKC1YCv5B8fbY&#10;PLOLm5clSXX77U2h0OMwM79h5svONuJKPtSOFYyGGQji0umajYL97m0wAREissbGMSn4oQDLRe9h&#10;joV2N97QdRuNSBAOBSqoYmwLKUNZkcUwdC1x8s7OW4xJeiO1x1uC20aOsyyXFmtOCxW2tKqovGy/&#10;rYLXy2Hz9Wwma9/m08/3p9Mx78xRqcd+9zIDEamL/+G/9odWMIbfK+kG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ruIxQAAANoAAAAPAAAAAAAAAAAAAAAAAJgCAABkcnMv&#10;ZG93bnJldi54bWxQSwUGAAAAAAQABAD1AAAAig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bCs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i/>
                            <w:sz w:val="24"/>
                            <w:szCs w:val="24"/>
                          </w:rPr>
                          <w:t>Фонд национального благосостояния «</w:t>
                        </w:r>
                        <w:proofErr w:type="spellStart"/>
                        <w:r>
                          <w:rPr>
                            <w:bCs/>
                            <w:i/>
                            <w:sz w:val="24"/>
                            <w:szCs w:val="24"/>
                          </w:rPr>
                          <w:t>Самрук</w:t>
                        </w:r>
                        <w:proofErr w:type="spellEnd"/>
                        <w:r>
                          <w:rPr>
                            <w:bCs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Cs/>
                            <w:i/>
                            <w:sz w:val="24"/>
                            <w:szCs w:val="24"/>
                          </w:rPr>
                          <w:t>Казына</w:t>
                        </w:r>
                        <w:proofErr w:type="spellEnd"/>
                        <w:r>
                          <w:rPr>
                            <w:bCs/>
                            <w:i/>
                            <w:sz w:val="24"/>
                            <w:szCs w:val="24"/>
                          </w:rPr>
                          <w:t>»</w:t>
                        </w:r>
                      </w:p>
                      <w:p w:rsidR="00C109E8" w:rsidRDefault="00C109E8" w:rsidP="00C109E8">
                        <w:pPr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07" o:spid="_x0000_s1065" style="position:absolute;left:1464;top:2175;width:2880;height:4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IeE8UA&#10;AADaAAAADwAAAGRycy9kb3ducmV2LnhtbESPQWsCMRSE74X+h/AKvYhmVVh1a5QqlAotBW1Rents&#10;XrOLm5clSXX996Yg9DjMzDfMfNnZRpzIh9qxguEgA0FcOl2zUfD1+dKfgggRWWPjmBRcKMBycX83&#10;x0K7M2/ptItGJAiHAhVUMbaFlKGsyGIYuJY4eT/OW4xJeiO1x3OC20aOsiyXFmtOCxW2tK6oPO5+&#10;rYLVcb/9mJjpm2/z2ftr7/uQd+ag1OND9/wEIlIX/8O39kYrGMPflX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4h4TxQAAANoAAAAPAAAAAAAAAAAAAAAAAJgCAABkcnMv&#10;ZG93bnJldi54bWxQSwUGAAAAAAQABAD1AAAAig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Основные принципы деятельности Фонда</w:t>
                        </w:r>
                        <w:r>
                          <w:rPr>
                            <w:sz w:val="24"/>
                            <w:szCs w:val="24"/>
                          </w:rPr>
                          <w:t>: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1) соблюдение интересов государства, как единственного акционера Фонда; 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2) прозрачность, эффективность и гибкости деятельности Фонда и компаний; 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3) системность и оперативность в принятии решений и их реализации; 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4) ответственность и подотчетность.</w:t>
                        </w:r>
                      </w:p>
                    </w:txbxContent>
                  </v:textbox>
                </v:rect>
                <v:rect id="Rectangle 108" o:spid="_x0000_s1066" style="position:absolute;left:7995;top:2175;width:2490;height:4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uGZ8UA&#10;AADaAAAADwAAAGRycy9kb3ducmV2LnhtbESPQWsCMRSE74X+h/AKvYhmFVl1a5QqlAotBW1Rents&#10;XrOLm5clSXX996Yg9DjMzDfMfNnZRpzIh9qxguEgA0FcOl2zUfD1+dKfgggRWWPjmBRcKMBycX83&#10;x0K7M2/ptItGJAiHAhVUMbaFlKGsyGIYuJY4eT/OW4xJeiO1x3OC20aOsiyXFmtOCxW2tK6oPO5+&#10;rYLVcb/9mJjpm2/z2ftr7/uQd+ag1OND9/wEIlIX/8O39kYrGMPflX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C4ZnxQAAANoAAAAPAAAAAAAAAAAAAAAAAJgCAABkcnMv&#10;ZG93bnJldi54bWxQSwUGAAAAAAQABAD1AAAAig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Основные направления деятельности Фонда</w:t>
                        </w:r>
                        <w:r>
                          <w:rPr>
                            <w:sz w:val="24"/>
                            <w:szCs w:val="24"/>
                          </w:rPr>
                          <w:t>: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1) содействие в модернизации и диверсификации национальной экономики; 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2) содействие в стабилизации экономики страны; </w:t>
                        </w:r>
                      </w:p>
                      <w:p w:rsidR="00C109E8" w:rsidRDefault="00C109E8" w:rsidP="00C109E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3) повышение эффективности деятельности компаний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109" o:spid="_x0000_s1067" style="position:absolute;left:4539;top:2175;width:3240;height:4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cj/MUA&#10;AADaAAAADwAAAGRycy9kb3ducmV2LnhtbESPQWsCMRSE74X+h/AKvYhmFVx1a5QqlAotBW1Rents&#10;XrOLm5clSXX996Yg9DjMzDfMfNnZRpzIh9qxguEgA0FcOl2zUfD1+dKfgggRWWPjmBRcKMBycX83&#10;x0K7M2/ptItGJAiHAhVUMbaFlKGsyGIYuJY4eT/OW4xJeiO1x3OC20aOsiyXFmtOCxW2tK6oPO5+&#10;rYLVcb/9mJjpm2/z2ftr7/uQd+ag1OND9/wEIlIX/8O39kYrGMPflX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yP8xQAAANoAAAAPAAAAAAAAAAAAAAAAAJgCAABkcnMv&#10;ZG93bnJldi54bWxQSwUGAAAAAAQABAD1AAAAigMAAAAA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i/>
                            <w:sz w:val="22"/>
                            <w:szCs w:val="22"/>
                          </w:rPr>
                          <w:t>Основные</w:t>
                        </w:r>
                        <w:proofErr w:type="gramEnd"/>
                        <w:r>
                          <w:rPr>
                            <w:i/>
                            <w:sz w:val="22"/>
                            <w:szCs w:val="22"/>
                          </w:rPr>
                          <w:t xml:space="preserve"> задачи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Фонда</w:t>
                        </w:r>
                        <w:r>
                          <w:rPr>
                            <w:sz w:val="24"/>
                            <w:szCs w:val="24"/>
                          </w:rPr>
                          <w:t>: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1) разработка и обеспечение реализации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инвестицион-ных</w:t>
                        </w:r>
                        <w:proofErr w:type="spellEnd"/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проектов 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региональ-ного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, национального и международного масштаба; 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2) поддержка и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модерни-зация</w:t>
                        </w:r>
                        <w:proofErr w:type="spellEnd"/>
                        <w:proofErr w:type="gramEnd"/>
                        <w:r>
                          <w:rPr>
                            <w:sz w:val="22"/>
                            <w:szCs w:val="22"/>
                          </w:rPr>
                          <w:t xml:space="preserve"> существующих активов группы компаний Фонда; 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3) содействие в развитии регионов и реализации социальных проектов;</w:t>
                        </w:r>
                      </w:p>
                      <w:p w:rsidR="00C109E8" w:rsidRDefault="00C109E8" w:rsidP="00C109E8">
                        <w:pPr>
                          <w:jc w:val="both"/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4) поддержка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отечествен-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ных</w:t>
                        </w:r>
                        <w:proofErr w:type="spellEnd"/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товаропроизводителей, отечественных товаров и услуг.</w:t>
                        </w:r>
                      </w:p>
                    </w:txbxContent>
                  </v:textbox>
                </v:rect>
                <v:shape id="AutoShape 110" o:spid="_x0000_s1068" type="#_x0000_t67" style="position:absolute;left:2746;top:1813;width:360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tdMUA&#10;AADaAAAADwAAAGRycy9kb3ducmV2LnhtbESPQWsCMRSE7wX/Q3hCL6VmW0RkaxQR2upF7FbB3p6b&#10;52Z187LdRF3/fSMUPA4z8w0zmrS2EmdqfOlYwUsvAUGcO11yoWD9/f48BOEDssbKMSm4kofJuPMw&#10;wlS7C3/ROQuFiBD2KSowIdSplD43ZNH3XE0cvb1rLIYom0LqBi8Rbiv5miQDabHkuGCwppmh/Jid&#10;rIJPu/hdb1cHs9zw/Ifr/tPuIzsp9dhtp28gArXhHv5vz7WCAdyuxBsgx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G10xQAAANoAAAAPAAAAAAAAAAAAAAAAAJgCAABkcnMv&#10;ZG93bnJldi54bWxQSwUGAAAAAAQABAD1AAAAigMAAAAA&#10;" strokeweight="1pt">
                  <o:lock v:ext="edit" aspectratio="t"/>
                </v:shape>
                <v:shape id="AutoShape 111" o:spid="_x0000_s1069" type="#_x0000_t67" style="position:absolute;left:6024;top:1804;width:360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DI78YA&#10;AADaAAAADwAAAGRycy9kb3ducmV2LnhtbESPQUvDQBSE74L/YXmFXqTdtEgraTdBCmq9iMYW9Paa&#10;fc1Gs29jdtvGf+8KhR6HmfmGWea9bcSROl87VjAZJyCIS6drrhRs3h9GdyB8QNbYOCYFv+Qhz66v&#10;lphqd+I3OhahEhHCPkUFJoQ2ldKXhiz6sWuJo7d3ncUQZVdJ3eEpwm0jp0kykxZrjgsGW1oZKr+L&#10;g1XwZJ9/Nh+vX+Zly+tPbm9vdo/FQanhoL9fgAjUh0v43F5rBXP4vxJv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DI78YAAADaAAAADwAAAAAAAAAAAAAAAACYAgAAZHJz&#10;L2Rvd25yZXYueG1sUEsFBgAAAAAEAAQA9QAAAIsDAAAAAA==&#10;" strokeweight="1pt">
                  <o:lock v:ext="edit" aspectratio="t"/>
                </v:shape>
                <v:shape id="AutoShape 112" o:spid="_x0000_s1070" type="#_x0000_t67" style="position:absolute;left:9084;top:1804;width:360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9cncIA&#10;AADaAAAADwAAAGRycy9kb3ducmV2LnhtbERPz2vCMBS+D/wfwhN2GZpuDJFqFBlscxdxVUFvz+bZ&#10;VJuXrola/3tzEHb8+H6Pp62txIUaXzpW8NpPQBDnTpdcKFivPntDED4ga6wck4IbeZhOOk9jTLW7&#10;8i9dslCIGMI+RQUmhDqV0ueGLPq+q4kjd3CNxRBhU0jd4DWG20q+JclAWiw5Nhis6cNQfsrOVsG3&#10;/flbb5dHs9jwfMf1+8v+Kzsr9dxtZyMQgdrwL36451pB3BqvxBs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b1ydwgAAANoAAAAPAAAAAAAAAAAAAAAAAJgCAABkcnMvZG93&#10;bnJldi54bWxQSwUGAAAAAAQABAD1AAAAhwMAAAAA&#10;" strokeweight="1pt">
                  <o:lock v:ext="edit" aspectratio="t"/>
                </v:shape>
                <v:shape id="AutoShape 113" o:spid="_x0000_s1071" type="#_x0000_t67" style="position:absolute;left:2604;top:6995;width:36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P5BsYA&#10;AADaAAAADwAAAGRycy9kb3ducmV2LnhtbESPQUvDQBSE74L/YXmFXqTdtEipaTdBCmq9iMYW9Paa&#10;fc1Gs29jdtvGf+8KhR6HmfmGWea9bcSROl87VjAZJyCIS6drrhRs3h9GcxA+IGtsHJOCX/KQZ9dX&#10;S0y1O/EbHYtQiQhhn6ICE0KbSulLQxb92LXE0du7zmKIsquk7vAU4baR0ySZSYs1xwWDLa0Mld/F&#10;wSp4ss8/m4/XL/Oy5fUnt7c3u8fioNRw0N8vQATqwyV8bq+1gjv4vxJv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P5BsYAAADaAAAADwAAAAAAAAAAAAAAAACYAgAAZHJz&#10;L2Rvd25yZXYueG1sUEsFBgAAAAAEAAQA9QAAAIsDAAAAAA==&#10;" strokeweight="1pt">
                  <o:lock v:ext="edit" aspectratio="t"/>
                </v:shape>
                <v:shape id="AutoShape 114" o:spid="_x0000_s1072" type="#_x0000_t67" style="position:absolute;left:5844;top:6995;width:36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A4sccA&#10;AADbAAAADwAAAGRycy9kb3ducmV2LnhtbESPQU/CQBCF7yT+h82YeCGyxRhCKgsxJCBejBRM9DZ2&#10;x261O1u7C9R/7xxIuM3kvXnvm9mi9406UhfrwAbGowwUcRlszZWB/W51OwUVE7LFJjAZ+KMIi/nV&#10;YIa5DSfe0rFIlZIQjjkacCm1udaxdOQxjkJLLNpX6DwmWbtK2w5PEu4bfZdlE+2xZmlw2NLSUflT&#10;HLyBJ//8u39//XYvb7z54PZ++LkuDsbcXPePD6AS9eliPl9vrOALvfwiA+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wOLHHAAAA2wAAAA8AAAAAAAAAAAAAAAAAmAIAAGRy&#10;cy9kb3ducmV2LnhtbFBLBQYAAAAABAAEAPUAAACMAwAAAAA=&#10;" strokeweight="1pt">
                  <o:lock v:ext="edit" aspectratio="t"/>
                </v:shape>
                <v:shape id="AutoShape 115" o:spid="_x0000_s1073" type="#_x0000_t67" style="position:absolute;left:8640;top:6885;width:360;height: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ydKsQA&#10;AADbAAAADwAAAGRycy9kb3ducmV2LnhtbERPS2sCMRC+F/wPYYReimYtpZTVKFLw0Uupq4Leppvp&#10;Zu1msm6irv++EYTe5uN7zmjS2kqcqfGlYwWDfgKCOHe65ELBZj3rvYHwAVlj5ZgUXMnDZNx5GGGq&#10;3YVXdM5CIWII+xQVmBDqVEqfG7Lo+64mjtyPayyGCJtC6gYvMdxW8jlJXqXFkmODwZreDeW/2ckq&#10;WNiP42b3dTCfW17uuX55+p5nJ6Ueu+10CCJQG/7Fd/dSx/kDuP0SD5Dj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8nSrEAAAA2wAAAA8AAAAAAAAAAAAAAAAAmAIAAGRycy9k&#10;b3ducmV2LnhtbFBLBQYAAAAABAAEAPUAAACJAwAAAAA=&#10;" strokeweight="1pt">
                  <o:lock v:ext="edit" aspectratio="t"/>
                </v:shape>
                <v:rect id="Rectangle 116" o:spid="_x0000_s1074" style="position:absolute;left:330;top:7455;width:10155;height:68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1EsMQA&#10;AADbAAAADwAAAGRycy9kb3ducmV2LnhtbERPS2sCMRC+F/wPYYReimb1sNXVKK1QWrAUfKB4GzZj&#10;dnEzWZJUt//eFAq9zcf3nPmys424kg+1YwWjYQaCuHS6ZqNgv3sbTECEiKyxcUwKfijActF7mGOh&#10;3Y03dN1GI1IIhwIVVDG2hZShrMhiGLqWOHFn5y3GBL2R2uMthdtGjrMslxZrTg0VtrSqqLxsv62C&#10;18th8/VsJmvf5tPP96fTMe/MUanHfvcyAxGpi//iP/eHTvPH8PtLOk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9RLDEAAAA2wAAAA8AAAAAAAAAAAAAAAAAmAIAAGRycy9k&#10;b3ducmV2LnhtbFBLBQYAAAAABAAEAPUAAACJAwAAAAA=&#10;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1) разработка и (или) реализация, и (или) финансирование инвестиционных проектов регионального, национального и международного масштабов, в том числе в реальном секторе экономики, самостоятельно и (или) с участием компаний, а также совместно со стратегическими иностранными и (или) отечественными инвесторами, посредством участия в уставных капиталах и предоставления займов;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2) выполнение функции оператора по реализации программы «30 Корпоративных лидеров Казахстана» и иных программ и планов по решению Правительства РК;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3) освоение новых секторов экономики и приобретение экономически привлекательных активов, как в стране, так и за рубежом;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4) обеспечение скоординированной и активной инвестиционной политики при реализации компаниями инвестиционных и инновационных проектов, основным приоритетом которой является реализация проектов на территории Казахстана;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5) привлечение отечественных и иностранных, государственных и частных инвестиций и внедрение инноваций в различные отрасли экономики;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6) осуществление сбалансированного заимствования капитала на мировом и отечественном рынках капитала;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7) финансирование проектов малого и среднего бизнеса;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8) создание эффективной комплексной системы финансово-инвестиционных инструментов в рамках группы компаний;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9) развитие межрегиональных экономических связей, в том числе путем реализации проектов на территории Казахстана;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10) обеспечение прорывного развития регионов через социально-предпринимательские корпорации;</w:t>
                        </w:r>
                      </w:p>
                      <w:p w:rsidR="00C109E8" w:rsidRDefault="00C109E8" w:rsidP="00C109E8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11) содействие в стабилизации экономики страны.</w:t>
                        </w:r>
                      </w:p>
                    </w:txbxContent>
                  </v:textbox>
                </v:rect>
                <v:rect id="Rectangle 117" o:spid="_x0000_s1075" style="position:absolute;left:9084;top:6995;width:1326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zBecEA&#10;AADbAAAADwAAAGRycy9kb3ducmV2LnhtbERPTWvCQBC9C/0PyxR6041NKxJdpRSEonhoEvA6ZMck&#10;mJ0Nu9sY/31XELzN433OejuaTgzkfGtZwXyWgCCurG65VlAWu+kShA/IGjvLpOBGHrabl8kaM22v&#10;/EtDHmoRQ9hnqKAJoc+k9FVDBv3M9sSRO1tnMEToaqkdXmO46eR7kiykwZZjQ4M9fTdUXfI/o2BX&#10;fLrDoSr3H0OnjzJfpn2RnpR6ex2/ViACjeEpfrh/dJyfwv2XeI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8wXnBAAAA2wAAAA8AAAAAAAAAAAAAAAAAmAIAAGRycy9kb3du&#10;cmV2LnhtbFBLBQYAAAAABAAEAPUAAACGAwAAAAA=&#10;" stroked="f" strokeweight="1pt">
                  <o:lock v:ext="edit" aspectratio="t"/>
                  <v:textbox>
                    <w:txbxContent>
                      <w:p w:rsidR="00C109E8" w:rsidRDefault="00C109E8" w:rsidP="00C109E8">
                        <w:pPr>
                          <w:jc w:val="right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Функции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Default="00C109E8" w:rsidP="00C109E8">
      <w:pPr>
        <w:ind w:firstLine="567"/>
        <w:jc w:val="both"/>
        <w:rPr>
          <w:sz w:val="28"/>
          <w:szCs w:val="28"/>
        </w:rPr>
      </w:pPr>
    </w:p>
    <w:p w:rsidR="00C109E8" w:rsidRPr="00011836" w:rsidRDefault="00C109E8" w:rsidP="00C109E8">
      <w:pPr>
        <w:jc w:val="center"/>
        <w:rPr>
          <w:sz w:val="28"/>
          <w:szCs w:val="28"/>
        </w:rPr>
      </w:pPr>
      <w:r w:rsidRPr="00011836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8.</w:t>
      </w:r>
      <w:r w:rsidRPr="00011836">
        <w:rPr>
          <w:sz w:val="28"/>
          <w:szCs w:val="28"/>
        </w:rPr>
        <w:t>4. Основные принципы, задачи и направления деятельности Фонда «</w:t>
      </w:r>
      <w:proofErr w:type="spellStart"/>
      <w:r w:rsidRPr="00011836">
        <w:rPr>
          <w:sz w:val="28"/>
          <w:szCs w:val="28"/>
        </w:rPr>
        <w:t>Самрук</w:t>
      </w:r>
      <w:proofErr w:type="spellEnd"/>
      <w:r w:rsidRPr="00011836">
        <w:rPr>
          <w:sz w:val="28"/>
          <w:szCs w:val="28"/>
        </w:rPr>
        <w:t xml:space="preserve"> </w:t>
      </w:r>
      <w:proofErr w:type="spellStart"/>
      <w:r w:rsidRPr="00011836">
        <w:rPr>
          <w:sz w:val="28"/>
          <w:szCs w:val="28"/>
        </w:rPr>
        <w:t>Казына</w:t>
      </w:r>
      <w:proofErr w:type="spellEnd"/>
      <w:r w:rsidRPr="00011836">
        <w:rPr>
          <w:sz w:val="28"/>
          <w:szCs w:val="28"/>
        </w:rPr>
        <w:t>»</w:t>
      </w:r>
    </w:p>
    <w:p w:rsidR="00C109E8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lastRenderedPageBreak/>
        <w:t>Ключевым направлением деятельности Фонда и компаний являются модернизация и диверсификация национальной экономики в рамках реализации посланий Президента РК</w:t>
      </w:r>
      <w:r>
        <w:rPr>
          <w:sz w:val="28"/>
          <w:szCs w:val="28"/>
        </w:rPr>
        <w:t>.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 xml:space="preserve">В рамках данного направления </w:t>
      </w:r>
      <w:proofErr w:type="gramStart"/>
      <w:r w:rsidRPr="00011836">
        <w:rPr>
          <w:sz w:val="28"/>
          <w:szCs w:val="28"/>
        </w:rPr>
        <w:t>будут</w:t>
      </w:r>
      <w:proofErr w:type="gramEnd"/>
      <w:r w:rsidRPr="00011836">
        <w:rPr>
          <w:sz w:val="28"/>
          <w:szCs w:val="28"/>
        </w:rPr>
        <w:t xml:space="preserve"> решаются проблемные вопросы, имеющие системный характер в экономике Казахстана, такие как: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сырьевая направленность экономики;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низкая производительность обрабатывающей промышленности;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proofErr w:type="gramStart"/>
      <w:r w:rsidRPr="00011836">
        <w:rPr>
          <w:sz w:val="28"/>
          <w:szCs w:val="28"/>
        </w:rPr>
        <w:t xml:space="preserve">-слабый уровень развития производственной инфраструктуры (железнодорожная инфраструктура, </w:t>
      </w:r>
      <w:proofErr w:type="gramEnd"/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электроэнергетика и линии электропередач, услуги телекоммуникаций и прочая инфраструктура);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низкая конкурентоспособность отечественной продукции;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высокий износ основных фондов производственных компаний;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слабая экономическая интеграция внутри страны, то есть, недостаточное развитие межотраслевых и межрегиональных связей в экономике Казахстана;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- недостаток собственных денежных средств отечественных предприятий, в том числе для осуществления инвестиционных проектов.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i/>
          <w:sz w:val="28"/>
          <w:szCs w:val="28"/>
        </w:rPr>
        <w:t xml:space="preserve">Фонд призван оказывать максимальное </w:t>
      </w:r>
      <w:r w:rsidRPr="00011836">
        <w:rPr>
          <w:sz w:val="28"/>
          <w:szCs w:val="28"/>
        </w:rPr>
        <w:t>содействие Правительству РК, быстро и оперативно решая вопросы по привлечению инвестиций в реальный сектор экономики, активизации работы в регионах, укреплению межотраслевых и межрегиональных связей и максимально используя имеющиеся преимущества и возможности.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Эффективная диверсификация и модернизация национальной экономики осуществляется путем реализации активной инвестиционной деятельности, особенно в приоритетных секторах экономики, таких как нефтегазовый сектор, электроэнергетика, металлургия, химия, нефтехимия и инфраструктура.</w:t>
      </w:r>
    </w:p>
    <w:p w:rsidR="00C109E8" w:rsidRPr="00011836" w:rsidRDefault="00C109E8" w:rsidP="00C109E8">
      <w:pPr>
        <w:ind w:firstLine="567"/>
        <w:jc w:val="both"/>
        <w:rPr>
          <w:sz w:val="28"/>
          <w:szCs w:val="28"/>
        </w:rPr>
      </w:pPr>
      <w:r w:rsidRPr="00011836">
        <w:rPr>
          <w:sz w:val="28"/>
          <w:szCs w:val="28"/>
        </w:rPr>
        <w:t>Группа компаний, входящая в АО «</w:t>
      </w:r>
      <w:r w:rsidRPr="00011836">
        <w:rPr>
          <w:rFonts w:eastAsia="Arial Unicode MS"/>
          <w:sz w:val="28"/>
          <w:szCs w:val="28"/>
          <w:u w:val="single"/>
        </w:rPr>
        <w:t>Фонда национального благосостояния «</w:t>
      </w:r>
      <w:proofErr w:type="spellStart"/>
      <w:r w:rsidRPr="00011836">
        <w:rPr>
          <w:sz w:val="28"/>
          <w:szCs w:val="28"/>
        </w:rPr>
        <w:fldChar w:fldCharType="begin"/>
      </w:r>
      <w:r w:rsidRPr="00011836">
        <w:rPr>
          <w:sz w:val="28"/>
          <w:szCs w:val="28"/>
        </w:rPr>
        <w:instrText xml:space="preserve"> HYPERLINK "http://www.samruk-kazyna.kz/" </w:instrText>
      </w:r>
      <w:r w:rsidRPr="00011836">
        <w:rPr>
          <w:sz w:val="28"/>
          <w:szCs w:val="28"/>
        </w:rPr>
        <w:fldChar w:fldCharType="separate"/>
      </w:r>
      <w:r w:rsidRPr="00011836">
        <w:rPr>
          <w:rFonts w:eastAsia="Arial Unicode MS"/>
          <w:sz w:val="28"/>
          <w:szCs w:val="28"/>
          <w:u w:val="single"/>
        </w:rPr>
        <w:t>Самрук-Казына</w:t>
      </w:r>
      <w:proofErr w:type="spellEnd"/>
      <w:r w:rsidRPr="00011836">
        <w:rPr>
          <w:sz w:val="28"/>
          <w:szCs w:val="28"/>
        </w:rPr>
        <w:fldChar w:fldCharType="end"/>
      </w:r>
      <w:hyperlink r:id="rId6" w:history="1">
        <w:r w:rsidRPr="00011836">
          <w:rPr>
            <w:rFonts w:eastAsia="Arial Unicode MS"/>
            <w:sz w:val="28"/>
            <w:szCs w:val="28"/>
            <w:u w:val="single"/>
          </w:rPr>
          <w:t>»</w:t>
        </w:r>
      </w:hyperlink>
      <w:r w:rsidRPr="00011836">
        <w:rPr>
          <w:rFonts w:eastAsia="Arial Unicode MS"/>
          <w:sz w:val="28"/>
          <w:szCs w:val="28"/>
          <w:u w:val="single"/>
        </w:rPr>
        <w:t>:</w:t>
      </w:r>
    </w:p>
    <w:p w:rsidR="00C109E8" w:rsidRPr="008A5B09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>АО «Инвестиционный Фонд Казахстана»,</w:t>
      </w:r>
      <w:r w:rsidRPr="00011836">
        <w:rPr>
          <w:bCs/>
          <w:sz w:val="28"/>
          <w:szCs w:val="28"/>
        </w:rPr>
        <w:t xml:space="preserve"> 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>АО «Фонд развития предпринимательства «ДАМУ»,</w:t>
      </w:r>
      <w:r w:rsidRPr="00011836">
        <w:rPr>
          <w:bCs/>
          <w:sz w:val="28"/>
          <w:szCs w:val="28"/>
        </w:rPr>
        <w:t xml:space="preserve"> 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>ТОО «Казахстанский центр содействия инвестициям»,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bCs/>
          <w:sz w:val="28"/>
          <w:szCs w:val="28"/>
        </w:rPr>
        <w:t xml:space="preserve"> </w:t>
      </w:r>
      <w:hyperlink r:id="rId7" w:history="1">
        <w:r w:rsidRPr="00011836">
          <w:rPr>
            <w:rFonts w:eastAsia="Arial Unicode MS"/>
            <w:bCs/>
            <w:sz w:val="28"/>
            <w:szCs w:val="28"/>
            <w:u w:val="single"/>
          </w:rPr>
          <w:t>AO «</w:t>
        </w:r>
        <w:proofErr w:type="spellStart"/>
      </w:hyperlink>
      <w:hyperlink r:id="rId8" w:history="1">
        <w:r w:rsidRPr="00011836">
          <w:rPr>
            <w:rFonts w:eastAsia="Arial Unicode MS"/>
            <w:bCs/>
            <w:sz w:val="28"/>
            <w:szCs w:val="28"/>
            <w:u w:val="single"/>
          </w:rPr>
          <w:t>Kazyna</w:t>
        </w:r>
        <w:proofErr w:type="spellEnd"/>
      </w:hyperlink>
      <w:hyperlink r:id="rId9" w:history="1">
        <w:r w:rsidRPr="00011836">
          <w:rPr>
            <w:rFonts w:eastAsia="Arial Unicode MS"/>
            <w:bCs/>
            <w:sz w:val="28"/>
            <w:szCs w:val="28"/>
            <w:u w:val="single"/>
          </w:rPr>
          <w:t xml:space="preserve"> </w:t>
        </w:r>
      </w:hyperlink>
      <w:hyperlink r:id="rId10" w:history="1">
        <w:proofErr w:type="spellStart"/>
        <w:r w:rsidRPr="00011836">
          <w:rPr>
            <w:rFonts w:eastAsia="Arial Unicode MS"/>
            <w:bCs/>
            <w:sz w:val="28"/>
            <w:szCs w:val="28"/>
            <w:u w:val="single"/>
          </w:rPr>
          <w:t>Capital</w:t>
        </w:r>
        <w:proofErr w:type="spellEnd"/>
      </w:hyperlink>
      <w:hyperlink r:id="rId11" w:history="1">
        <w:r w:rsidRPr="00011836">
          <w:rPr>
            <w:rFonts w:eastAsia="Arial Unicode MS"/>
            <w:bCs/>
            <w:sz w:val="28"/>
            <w:szCs w:val="28"/>
            <w:u w:val="single"/>
          </w:rPr>
          <w:t xml:space="preserve"> </w:t>
        </w:r>
      </w:hyperlink>
      <w:hyperlink r:id="rId12" w:history="1">
        <w:proofErr w:type="spellStart"/>
        <w:r w:rsidRPr="00011836">
          <w:rPr>
            <w:rFonts w:eastAsia="Arial Unicode MS"/>
            <w:bCs/>
            <w:sz w:val="28"/>
            <w:szCs w:val="28"/>
            <w:u w:val="single"/>
          </w:rPr>
          <w:t>Management</w:t>
        </w:r>
        <w:proofErr w:type="spellEnd"/>
      </w:hyperlink>
      <w:hyperlink r:id="rId13" w:history="1">
        <w:r w:rsidRPr="00011836">
          <w:rPr>
            <w:rFonts w:eastAsia="Arial Unicode MS"/>
            <w:bCs/>
            <w:sz w:val="28"/>
            <w:szCs w:val="28"/>
            <w:u w:val="single"/>
          </w:rPr>
          <w:t>»</w:t>
        </w:r>
      </w:hyperlink>
      <w:r w:rsidRPr="00011836">
        <w:rPr>
          <w:rFonts w:eastAsia="Arial Unicode MS"/>
          <w:bCs/>
          <w:sz w:val="28"/>
          <w:szCs w:val="28"/>
          <w:u w:val="single"/>
        </w:rPr>
        <w:t>,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>АО «ҚАЗАҚСТАН ТЕМІ</w:t>
      </w:r>
      <w:proofErr w:type="gramStart"/>
      <w:r w:rsidRPr="00011836">
        <w:rPr>
          <w:rFonts w:eastAsia="Arial Unicode MS"/>
          <w:bCs/>
          <w:sz w:val="28"/>
          <w:szCs w:val="28"/>
          <w:u w:val="single"/>
        </w:rPr>
        <w:t>Р</w:t>
      </w:r>
      <w:proofErr w:type="gramEnd"/>
      <w:r w:rsidRPr="00011836">
        <w:rPr>
          <w:rFonts w:eastAsia="Arial Unicode MS"/>
          <w:bCs/>
          <w:sz w:val="28"/>
          <w:szCs w:val="28"/>
          <w:u w:val="single"/>
        </w:rPr>
        <w:t xml:space="preserve"> ЖОЛЫ»,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>АО «</w:t>
      </w:r>
      <w:proofErr w:type="spellStart"/>
      <w:r w:rsidRPr="00011836">
        <w:rPr>
          <w:sz w:val="28"/>
          <w:szCs w:val="28"/>
        </w:rPr>
        <w:fldChar w:fldCharType="begin"/>
      </w:r>
      <w:r w:rsidRPr="00011836">
        <w:rPr>
          <w:sz w:val="28"/>
          <w:szCs w:val="28"/>
        </w:rPr>
        <w:instrText xml:space="preserve"> HYPERLINK "http://www.telecom.kz/" </w:instrText>
      </w:r>
      <w:r w:rsidRPr="00011836">
        <w:rPr>
          <w:sz w:val="28"/>
          <w:szCs w:val="28"/>
        </w:rPr>
        <w:fldChar w:fldCharType="separate"/>
      </w:r>
      <w:r w:rsidRPr="00011836">
        <w:rPr>
          <w:rFonts w:eastAsia="Arial Unicode MS"/>
          <w:bCs/>
          <w:sz w:val="28"/>
          <w:szCs w:val="28"/>
          <w:u w:val="single"/>
        </w:rPr>
        <w:t>Казахтелеком</w:t>
      </w:r>
      <w:proofErr w:type="spellEnd"/>
      <w:r w:rsidRPr="00011836">
        <w:rPr>
          <w:sz w:val="28"/>
          <w:szCs w:val="28"/>
        </w:rPr>
        <w:fldChar w:fldCharType="end"/>
      </w:r>
      <w:r w:rsidRPr="00011836">
        <w:rPr>
          <w:rFonts w:eastAsia="Arial Unicode MS"/>
          <w:bCs/>
          <w:sz w:val="28"/>
          <w:szCs w:val="28"/>
          <w:u w:val="single"/>
        </w:rPr>
        <w:t>»</w:t>
      </w:r>
      <w:r w:rsidRPr="00011836">
        <w:rPr>
          <w:sz w:val="28"/>
          <w:szCs w:val="28"/>
        </w:rPr>
        <w:t>,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 xml:space="preserve">АО «Эйр Астана», 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>АО «Национальный Инновационный Фонд»,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bCs/>
          <w:sz w:val="28"/>
          <w:szCs w:val="28"/>
        </w:rPr>
        <w:t xml:space="preserve"> </w:t>
      </w:r>
      <w:r w:rsidRPr="00011836">
        <w:rPr>
          <w:rFonts w:eastAsia="Arial Unicode MS"/>
          <w:bCs/>
          <w:sz w:val="28"/>
          <w:szCs w:val="28"/>
          <w:u w:val="single"/>
        </w:rPr>
        <w:t>АО «Государственная страховая корпорация по страхованию экспортных кредитов и инвестиций»,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bCs/>
          <w:sz w:val="28"/>
          <w:szCs w:val="28"/>
        </w:rPr>
        <w:t xml:space="preserve"> </w:t>
      </w:r>
      <w:r w:rsidRPr="00011836">
        <w:rPr>
          <w:rFonts w:eastAsia="Arial Unicode MS"/>
          <w:bCs/>
          <w:sz w:val="28"/>
          <w:szCs w:val="28"/>
          <w:u w:val="single"/>
        </w:rPr>
        <w:t>АО «Корпорация по развитию и продвижению экспорта «KAZNEX»,</w:t>
      </w:r>
    </w:p>
    <w:p w:rsidR="00C109E8" w:rsidRPr="00011836" w:rsidRDefault="002D2922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hyperlink r:id="rId14" w:history="1">
        <w:r w:rsidR="00C109E8" w:rsidRPr="00011836">
          <w:rPr>
            <w:rFonts w:eastAsia="Arial Unicode MS"/>
            <w:bCs/>
            <w:sz w:val="28"/>
            <w:szCs w:val="28"/>
            <w:u w:val="single"/>
          </w:rPr>
          <w:t>АО «</w:t>
        </w:r>
        <w:proofErr w:type="spellStart"/>
      </w:hyperlink>
      <w:hyperlink r:id="rId15" w:history="1">
        <w:r w:rsidR="00C109E8" w:rsidRPr="00011836">
          <w:rPr>
            <w:rFonts w:eastAsia="Arial Unicode MS"/>
            <w:bCs/>
            <w:sz w:val="28"/>
            <w:szCs w:val="28"/>
            <w:u w:val="single"/>
          </w:rPr>
          <w:t>Казмунайгаз</w:t>
        </w:r>
        <w:proofErr w:type="spellEnd"/>
      </w:hyperlink>
      <w:r w:rsidR="00C109E8" w:rsidRPr="00011836">
        <w:rPr>
          <w:rFonts w:eastAsia="Arial Unicode MS"/>
          <w:bCs/>
          <w:sz w:val="28"/>
          <w:szCs w:val="28"/>
          <w:u w:val="single"/>
        </w:rPr>
        <w:t>»</w:t>
      </w:r>
      <w:hyperlink r:id="rId16" w:history="1">
        <w:r w:rsidR="00C109E8" w:rsidRPr="00011836">
          <w:rPr>
            <w:rFonts w:eastAsia="Arial Unicode MS"/>
            <w:bCs/>
            <w:sz w:val="28"/>
            <w:szCs w:val="28"/>
            <w:u w:val="single"/>
          </w:rPr>
          <w:t>,</w:t>
        </w:r>
      </w:hyperlink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 xml:space="preserve">АО «KEGOC», 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>АО «</w:t>
      </w:r>
      <w:proofErr w:type="spellStart"/>
      <w:r w:rsidRPr="00011836">
        <w:rPr>
          <w:sz w:val="28"/>
          <w:szCs w:val="28"/>
        </w:rPr>
        <w:fldChar w:fldCharType="begin"/>
      </w:r>
      <w:r w:rsidRPr="00011836">
        <w:rPr>
          <w:sz w:val="28"/>
          <w:szCs w:val="28"/>
        </w:rPr>
        <w:instrText xml:space="preserve"> HYPERLINK "http://www.kazpost.kz/" </w:instrText>
      </w:r>
      <w:r w:rsidRPr="00011836">
        <w:rPr>
          <w:sz w:val="28"/>
          <w:szCs w:val="28"/>
        </w:rPr>
        <w:fldChar w:fldCharType="separate"/>
      </w:r>
      <w:r w:rsidRPr="00011836">
        <w:rPr>
          <w:rFonts w:eastAsia="Arial Unicode MS"/>
          <w:bCs/>
          <w:sz w:val="28"/>
          <w:szCs w:val="28"/>
          <w:u w:val="single"/>
        </w:rPr>
        <w:t>Казпочта</w:t>
      </w:r>
      <w:proofErr w:type="spellEnd"/>
      <w:r w:rsidRPr="00011836">
        <w:rPr>
          <w:sz w:val="28"/>
          <w:szCs w:val="28"/>
        </w:rPr>
        <w:fldChar w:fldCharType="end"/>
      </w:r>
      <w:r w:rsidRPr="00011836">
        <w:rPr>
          <w:rFonts w:eastAsia="Arial Unicode MS"/>
          <w:bCs/>
          <w:sz w:val="28"/>
          <w:szCs w:val="28"/>
          <w:u w:val="single"/>
        </w:rPr>
        <w:t>»,</w:t>
      </w:r>
      <w:r w:rsidRPr="00011836">
        <w:rPr>
          <w:sz w:val="28"/>
          <w:szCs w:val="28"/>
        </w:rPr>
        <w:t xml:space="preserve"> 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lastRenderedPageBreak/>
        <w:t>АО «Национальная морская судоходная компания «</w:t>
      </w:r>
      <w:proofErr w:type="spellStart"/>
      <w:r w:rsidRPr="00011836">
        <w:rPr>
          <w:sz w:val="28"/>
          <w:szCs w:val="28"/>
        </w:rPr>
        <w:fldChar w:fldCharType="begin"/>
      </w:r>
      <w:r w:rsidRPr="00011836">
        <w:rPr>
          <w:sz w:val="28"/>
          <w:szCs w:val="28"/>
        </w:rPr>
        <w:instrText xml:space="preserve"> HYPERLINK "http://www.kmtf.kz/" </w:instrText>
      </w:r>
      <w:r w:rsidRPr="00011836">
        <w:rPr>
          <w:sz w:val="28"/>
          <w:szCs w:val="28"/>
        </w:rPr>
        <w:fldChar w:fldCharType="separate"/>
      </w:r>
      <w:r w:rsidRPr="00011836">
        <w:rPr>
          <w:rFonts w:eastAsia="Arial Unicode MS"/>
          <w:bCs/>
          <w:sz w:val="28"/>
          <w:szCs w:val="28"/>
          <w:u w:val="single"/>
        </w:rPr>
        <w:t>Казмортрансфлот</w:t>
      </w:r>
      <w:proofErr w:type="spellEnd"/>
      <w:r w:rsidRPr="00011836">
        <w:rPr>
          <w:sz w:val="28"/>
          <w:szCs w:val="28"/>
        </w:rPr>
        <w:fldChar w:fldCharType="end"/>
      </w:r>
      <w:r w:rsidRPr="00011836">
        <w:rPr>
          <w:rFonts w:eastAsia="Arial Unicode MS"/>
          <w:bCs/>
          <w:sz w:val="28"/>
          <w:szCs w:val="28"/>
          <w:u w:val="single"/>
        </w:rPr>
        <w:t>»,</w:t>
      </w:r>
      <w:r w:rsidRPr="00011836">
        <w:rPr>
          <w:sz w:val="28"/>
          <w:szCs w:val="28"/>
        </w:rPr>
        <w:t xml:space="preserve"> </w:t>
      </w:r>
    </w:p>
    <w:p w:rsidR="00C109E8" w:rsidRPr="00011836" w:rsidRDefault="00C109E8" w:rsidP="00C109E8">
      <w:pPr>
        <w:numPr>
          <w:ilvl w:val="0"/>
          <w:numId w:val="4"/>
        </w:numPr>
        <w:tabs>
          <w:tab w:val="num" w:pos="851"/>
        </w:tabs>
        <w:ind w:hanging="1302"/>
        <w:jc w:val="both"/>
        <w:rPr>
          <w:sz w:val="28"/>
          <w:szCs w:val="28"/>
        </w:rPr>
      </w:pPr>
      <w:r w:rsidRPr="00011836">
        <w:rPr>
          <w:rFonts w:eastAsia="Arial Unicode MS"/>
          <w:bCs/>
          <w:sz w:val="28"/>
          <w:szCs w:val="28"/>
          <w:u w:val="single"/>
        </w:rPr>
        <w:t>АО «Национальная компания "Казахстан Инжиниринг».</w:t>
      </w:r>
      <w:hyperlink r:id="rId17" w:history="1">
        <w:r w:rsidRPr="00011836">
          <w:rPr>
            <w:rFonts w:eastAsia="Arial Unicode MS"/>
            <w:sz w:val="28"/>
            <w:szCs w:val="28"/>
            <w:u w:val="single"/>
          </w:rPr>
          <w:t xml:space="preserve"> </w:t>
        </w:r>
      </w:hyperlink>
    </w:p>
    <w:p w:rsidR="00C109E8" w:rsidRPr="00011836" w:rsidRDefault="00C109E8" w:rsidP="00C109E8">
      <w:pPr>
        <w:tabs>
          <w:tab w:val="left" w:pos="10490"/>
        </w:tabs>
        <w:ind w:firstLine="567"/>
        <w:jc w:val="center"/>
        <w:outlineLvl w:val="1"/>
        <w:rPr>
          <w:rFonts w:eastAsia="Arial Unicode MS"/>
          <w:sz w:val="32"/>
          <w:szCs w:val="28"/>
        </w:rPr>
      </w:pPr>
    </w:p>
    <w:p w:rsidR="00C109E8" w:rsidRPr="00011836" w:rsidRDefault="00C109E8" w:rsidP="00C109E8">
      <w:pPr>
        <w:ind w:firstLine="567"/>
        <w:jc w:val="center"/>
        <w:rPr>
          <w:b/>
          <w:sz w:val="28"/>
          <w:szCs w:val="28"/>
        </w:rPr>
      </w:pPr>
      <w:r w:rsidRPr="008A5B09">
        <w:rPr>
          <w:b/>
          <w:bCs/>
          <w:sz w:val="28"/>
          <w:szCs w:val="28"/>
        </w:rPr>
        <w:t>8.4</w:t>
      </w:r>
      <w:r w:rsidRPr="00011836">
        <w:rPr>
          <w:b/>
          <w:bCs/>
          <w:sz w:val="28"/>
          <w:szCs w:val="28"/>
        </w:rPr>
        <w:t xml:space="preserve"> </w:t>
      </w:r>
      <w:r w:rsidRPr="00011836">
        <w:rPr>
          <w:b/>
          <w:sz w:val="28"/>
          <w:szCs w:val="28"/>
        </w:rPr>
        <w:t>Единый накопительный пенсионный фонд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outlineLvl w:val="1"/>
        <w:rPr>
          <w:rFonts w:eastAsia="Arial Unicode MS"/>
          <w:sz w:val="28"/>
          <w:szCs w:val="28"/>
        </w:rPr>
      </w:pPr>
    </w:p>
    <w:p w:rsidR="00C109E8" w:rsidRPr="00011836" w:rsidRDefault="00C109E8" w:rsidP="00C109E8">
      <w:pPr>
        <w:tabs>
          <w:tab w:val="left" w:pos="10490"/>
        </w:tabs>
        <w:ind w:firstLine="567"/>
        <w:jc w:val="both"/>
        <w:outlineLvl w:val="1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>Комитету государственного имущества и приватизации Министерства финансов Р</w:t>
      </w:r>
      <w:r w:rsidR="002D2922">
        <w:rPr>
          <w:rFonts w:eastAsia="Arial Unicode MS"/>
          <w:sz w:val="28"/>
          <w:szCs w:val="28"/>
        </w:rPr>
        <w:t>К</w:t>
      </w:r>
      <w:bookmarkStart w:id="3" w:name="_GoBack"/>
      <w:bookmarkEnd w:id="3"/>
      <w:r w:rsidRPr="00011836">
        <w:rPr>
          <w:rFonts w:eastAsia="Arial Unicode MS"/>
          <w:sz w:val="28"/>
          <w:szCs w:val="28"/>
        </w:rPr>
        <w:t xml:space="preserve"> было поручено в установленном законодательством порядке принять государственный пакет акций акционерного общества Накопительный пенсионный фонд «ГНПФ», принадлежащий Национальному Банку РК. АО «ГНПФ» был переименован в некоммерческое акционерное общество «Единый накопительный пенсионный фонд».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outlineLvl w:val="1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 xml:space="preserve">По состоянию на 01.12.2012г. в РК работали 11 накопительных пенсионных фондов, объем пенсионных накоплений в них составлял 3,116 </w:t>
      </w:r>
      <w:proofErr w:type="gramStart"/>
      <w:r w:rsidRPr="00011836">
        <w:rPr>
          <w:rFonts w:eastAsia="Arial Unicode MS"/>
          <w:sz w:val="28"/>
          <w:szCs w:val="28"/>
        </w:rPr>
        <w:t>трлн</w:t>
      </w:r>
      <w:proofErr w:type="gramEnd"/>
      <w:r w:rsidRPr="00011836">
        <w:rPr>
          <w:rFonts w:eastAsia="Arial Unicode MS"/>
          <w:sz w:val="28"/>
          <w:szCs w:val="28"/>
        </w:rPr>
        <w:t xml:space="preserve"> тенге (около 21 млрд </w:t>
      </w:r>
      <w:proofErr w:type="spellStart"/>
      <w:r w:rsidRPr="00011836">
        <w:rPr>
          <w:rFonts w:eastAsia="Arial Unicode MS"/>
          <w:sz w:val="28"/>
          <w:szCs w:val="28"/>
        </w:rPr>
        <w:t>долл</w:t>
      </w:r>
      <w:proofErr w:type="spellEnd"/>
      <w:r w:rsidRPr="00011836">
        <w:rPr>
          <w:rFonts w:eastAsia="Arial Unicode MS"/>
          <w:sz w:val="28"/>
          <w:szCs w:val="28"/>
        </w:rPr>
        <w:t>), в системе открыто 8,5 млн счетов клиентов, что составляет 95% работоспособного населения страны.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outlineLvl w:val="1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 xml:space="preserve">ЕНПФ </w:t>
      </w:r>
      <w:proofErr w:type="gramStart"/>
      <w:r w:rsidRPr="00011836">
        <w:rPr>
          <w:rFonts w:eastAsia="Arial Unicode MS"/>
          <w:sz w:val="28"/>
          <w:szCs w:val="28"/>
        </w:rPr>
        <w:t>создан</w:t>
      </w:r>
      <w:proofErr w:type="gramEnd"/>
      <w:r w:rsidRPr="00011836">
        <w:rPr>
          <w:rFonts w:eastAsia="Arial Unicode MS"/>
          <w:sz w:val="28"/>
          <w:szCs w:val="28"/>
        </w:rPr>
        <w:t xml:space="preserve"> в августе 2013г. в Казахстане на базе ГНПФ.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outlineLvl w:val="1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>Республика Казахстан - первая из стран Содружества Независимых Государств, осуществившая реформу пенсионного обеспечения населения. Главным в пенсионной реформе стал постепенный переход от распределительной системы социального обеспечения, основанной на солидарности поколений, к накопительной пенсионной системе, предусматривающей сбережения на индивидуальных пенсионных счетах в накопительных пенсионных фондах.</w:t>
      </w:r>
    </w:p>
    <w:p w:rsidR="00C109E8" w:rsidRPr="00011836" w:rsidRDefault="00C109E8" w:rsidP="00C109E8">
      <w:pPr>
        <w:tabs>
          <w:tab w:val="left" w:pos="10490"/>
        </w:tabs>
        <w:ind w:firstLine="567"/>
        <w:jc w:val="both"/>
        <w:outlineLvl w:val="1"/>
        <w:rPr>
          <w:rFonts w:eastAsia="Arial Unicode MS"/>
          <w:sz w:val="28"/>
          <w:szCs w:val="28"/>
        </w:rPr>
      </w:pPr>
      <w:proofErr w:type="gramStart"/>
      <w:r w:rsidRPr="00011836">
        <w:rPr>
          <w:rFonts w:eastAsia="Arial Unicode MS"/>
          <w:sz w:val="28"/>
          <w:szCs w:val="28"/>
        </w:rPr>
        <w:t>На этапе становления новой накопительной пенсионной системы особая стратегическая роль, заключавшаяся в стимулировании ее развития, была отведена специально созданному в сентябре 1997г. постановлением Правительства РК институту – ГНПФ, который стал своеобразной стартовой площадкой пенсионной реформы в стране: он стал первым накопительным фондом страны, принял первый пенсионный взнос и первым среди пенсионных фондов получил право на самостоятельное управление пенсионными активами.</w:t>
      </w:r>
      <w:proofErr w:type="gramEnd"/>
    </w:p>
    <w:p w:rsidR="00C109E8" w:rsidRPr="00011836" w:rsidRDefault="00C109E8" w:rsidP="00C109E8">
      <w:pPr>
        <w:tabs>
          <w:tab w:val="left" w:pos="10490"/>
        </w:tabs>
        <w:ind w:firstLine="567"/>
        <w:jc w:val="both"/>
        <w:outlineLvl w:val="1"/>
        <w:rPr>
          <w:rFonts w:eastAsia="Arial Unicode MS"/>
          <w:sz w:val="28"/>
          <w:szCs w:val="28"/>
        </w:rPr>
      </w:pPr>
      <w:r w:rsidRPr="00011836">
        <w:rPr>
          <w:rFonts w:eastAsia="Arial Unicode MS"/>
          <w:sz w:val="28"/>
          <w:szCs w:val="28"/>
        </w:rPr>
        <w:t>21 июня 2013г. был принят Закон РК «О пенсионном обеспечении Республики Казахстан» в новой редакции. В соответствии с пенсионным законодательством, единственным акционером Фонда является Правительство РК. Хранение и учет пенсионных активов ЕНПФ осуществляется Национальным Банком РК. Инвестиционное управление пенсионными активами ЕНПФ также возложено на Национальный Банк РК.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7B5F"/>
    <w:multiLevelType w:val="hybridMultilevel"/>
    <w:tmpl w:val="88583E70"/>
    <w:lvl w:ilvl="0" w:tplc="7BF2910C">
      <w:numFmt w:val="bullet"/>
      <w:lvlText w:val="-"/>
      <w:lvlJc w:val="left"/>
      <w:pPr>
        <w:tabs>
          <w:tab w:val="num" w:pos="1869"/>
        </w:tabs>
        <w:ind w:left="1869" w:hanging="735"/>
      </w:pPr>
      <w:rPr>
        <w:rFonts w:ascii="Times New Roman" w:eastAsia="Times New Roman" w:hAnsi="Times New Roman" w:cs="Times New Roman" w:hint="default"/>
      </w:rPr>
    </w:lvl>
    <w:lvl w:ilvl="1" w:tplc="170689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16C73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3103F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4B805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E129B7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6BC1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F9AA83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456306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06632F13"/>
    <w:multiLevelType w:val="hybridMultilevel"/>
    <w:tmpl w:val="7138E5B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000017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586C4B"/>
    <w:multiLevelType w:val="hybridMultilevel"/>
    <w:tmpl w:val="719249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BF2910C"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  <w:sz w:val="20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792DC0"/>
    <w:multiLevelType w:val="hybridMultilevel"/>
    <w:tmpl w:val="C90096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000017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9E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2922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09E8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0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b">
    <w:name w:val="Обычный (Web)"/>
    <w:aliases w:val="Обычный (веб) Знак Знак1,Знак Знак1 Знак,Обычный (веб) Знак Знак Знак,Знак Знак Знак Знак,Знак Знак1 Знак Знак,Знак Знак Знак Знак Знак"/>
    <w:basedOn w:val="a"/>
    <w:rsid w:val="00C109E8"/>
    <w:pPr>
      <w:spacing w:before="100" w:after="100"/>
      <w:ind w:firstLine="567"/>
      <w:jc w:val="both"/>
    </w:pPr>
    <w:rPr>
      <w:rFonts w:ascii="Arial Unicode MS" w:eastAsia="Arial Unicode MS" w:hAnsi="Arial Unicode MS"/>
      <w:sz w:val="24"/>
    </w:rPr>
  </w:style>
  <w:style w:type="character" w:customStyle="1" w:styleId="1">
    <w:name w:val="Заголовок №1_"/>
    <w:link w:val="10"/>
    <w:locked/>
    <w:rsid w:val="00C109E8"/>
    <w:rPr>
      <w:sz w:val="50"/>
      <w:szCs w:val="50"/>
      <w:shd w:val="clear" w:color="auto" w:fill="FFFFFF"/>
    </w:rPr>
  </w:style>
  <w:style w:type="paragraph" w:customStyle="1" w:styleId="10">
    <w:name w:val="Заголовок №1"/>
    <w:basedOn w:val="a"/>
    <w:link w:val="1"/>
    <w:rsid w:val="00C109E8"/>
    <w:pPr>
      <w:widowControl w:val="0"/>
      <w:shd w:val="clear" w:color="auto" w:fill="FFFFFF"/>
      <w:spacing w:before="3600" w:line="566" w:lineRule="exact"/>
      <w:outlineLvl w:val="0"/>
    </w:pPr>
    <w:rPr>
      <w:rFonts w:asciiTheme="minorHAnsi" w:eastAsiaTheme="minorHAnsi" w:hAnsiTheme="minorHAnsi" w:cstheme="minorBidi"/>
      <w:sz w:val="50"/>
      <w:szCs w:val="50"/>
      <w:lang w:eastAsia="en-US"/>
    </w:rPr>
  </w:style>
  <w:style w:type="paragraph" w:customStyle="1" w:styleId="11">
    <w:name w:val="Без интервала1"/>
    <w:rsid w:val="00C109E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0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b">
    <w:name w:val="Обычный (Web)"/>
    <w:aliases w:val="Обычный (веб) Знак Знак1,Знак Знак1 Знак,Обычный (веб) Знак Знак Знак,Знак Знак Знак Знак,Знак Знак1 Знак Знак,Знак Знак Знак Знак Знак"/>
    <w:basedOn w:val="a"/>
    <w:rsid w:val="00C109E8"/>
    <w:pPr>
      <w:spacing w:before="100" w:after="100"/>
      <w:ind w:firstLine="567"/>
      <w:jc w:val="both"/>
    </w:pPr>
    <w:rPr>
      <w:rFonts w:ascii="Arial Unicode MS" w:eastAsia="Arial Unicode MS" w:hAnsi="Arial Unicode MS"/>
      <w:sz w:val="24"/>
    </w:rPr>
  </w:style>
  <w:style w:type="character" w:customStyle="1" w:styleId="1">
    <w:name w:val="Заголовок №1_"/>
    <w:link w:val="10"/>
    <w:locked/>
    <w:rsid w:val="00C109E8"/>
    <w:rPr>
      <w:sz w:val="50"/>
      <w:szCs w:val="50"/>
      <w:shd w:val="clear" w:color="auto" w:fill="FFFFFF"/>
    </w:rPr>
  </w:style>
  <w:style w:type="paragraph" w:customStyle="1" w:styleId="10">
    <w:name w:val="Заголовок №1"/>
    <w:basedOn w:val="a"/>
    <w:link w:val="1"/>
    <w:rsid w:val="00C109E8"/>
    <w:pPr>
      <w:widowControl w:val="0"/>
      <w:shd w:val="clear" w:color="auto" w:fill="FFFFFF"/>
      <w:spacing w:before="3600" w:line="566" w:lineRule="exact"/>
      <w:outlineLvl w:val="0"/>
    </w:pPr>
    <w:rPr>
      <w:rFonts w:asciiTheme="minorHAnsi" w:eastAsiaTheme="minorHAnsi" w:hAnsiTheme="minorHAnsi" w:cstheme="minorBidi"/>
      <w:sz w:val="50"/>
      <w:szCs w:val="50"/>
      <w:lang w:eastAsia="en-US"/>
    </w:rPr>
  </w:style>
  <w:style w:type="paragraph" w:customStyle="1" w:styleId="11">
    <w:name w:val="Без интервала1"/>
    <w:rsid w:val="00C109E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cm-kazyna.kz/" TargetMode="External"/><Relationship Id="rId13" Type="http://schemas.openxmlformats.org/officeDocument/2006/relationships/hyperlink" Target="http://kcm-kazyna.kz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cm-kazyna.kz/" TargetMode="External"/><Relationship Id="rId12" Type="http://schemas.openxmlformats.org/officeDocument/2006/relationships/hyperlink" Target="http://kcm-kazyna.kz/" TargetMode="External"/><Relationship Id="rId17" Type="http://schemas.openxmlformats.org/officeDocument/2006/relationships/hyperlink" Target="http://www.ke.kz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mg.kz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amruk-kazyna.kz/" TargetMode="External"/><Relationship Id="rId11" Type="http://schemas.openxmlformats.org/officeDocument/2006/relationships/hyperlink" Target="http://kcm-kazyna.kz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mg.kz/" TargetMode="External"/><Relationship Id="rId10" Type="http://schemas.openxmlformats.org/officeDocument/2006/relationships/hyperlink" Target="http://kcm-kazyna.kz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kcm-kazyna.kz/" TargetMode="External"/><Relationship Id="rId14" Type="http://schemas.openxmlformats.org/officeDocument/2006/relationships/hyperlink" Target="http://www.kmg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2129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2021-02-13T04:25:00Z</dcterms:created>
  <dcterms:modified xsi:type="dcterms:W3CDTF">2021-02-15T02:37:00Z</dcterms:modified>
</cp:coreProperties>
</file>